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7"/>
        <w:jc w:val="both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 xml:space="preserve">Перечень документов, необходимых для получения разрешения</w:t>
      </w:r>
      <w:r>
        <w:rPr>
          <w:b/>
          <w:sz w:val="30"/>
          <w:szCs w:val="30"/>
          <w:u w:val="single"/>
        </w:rPr>
      </w:r>
      <w:r>
        <w:rPr>
          <w:b/>
          <w:sz w:val="30"/>
          <w:szCs w:val="30"/>
          <w:u w:val="single"/>
        </w:rPr>
      </w:r>
    </w:p>
    <w:p>
      <w:pPr>
        <w:pStyle w:val="867"/>
        <w:jc w:val="both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 xml:space="preserve">на отчуждение имущества несовершеннолетнего ребёнка </w:t>
      </w:r>
      <w:r>
        <w:rPr>
          <w:b/>
          <w:sz w:val="30"/>
          <w:szCs w:val="30"/>
          <w:u w:val="single"/>
        </w:rPr>
      </w:r>
      <w:r>
        <w:rPr>
          <w:b/>
          <w:sz w:val="30"/>
          <w:szCs w:val="30"/>
          <w:u w:val="single"/>
        </w:rPr>
      </w:r>
    </w:p>
    <w:p>
      <w:pPr>
        <w:pStyle w:val="883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1. Заявления отца и матери несовершеннолетнего ребёнка на совершение сделки. Заявление пишут </w:t>
      </w:r>
      <w:r>
        <w:rPr>
          <w:sz w:val="26"/>
          <w:szCs w:val="26"/>
          <w:u w:val="single"/>
        </w:rPr>
        <w:t xml:space="preserve">оба родителя</w:t>
      </w:r>
      <w:r>
        <w:rPr>
          <w:sz w:val="26"/>
          <w:szCs w:val="26"/>
        </w:rPr>
        <w:t xml:space="preserve">, даже если они в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разводе. В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некоторых ситуациях можно, чтобы заявление написал один из родителей: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 мамы ребенка статус матери-одиночки;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второ</w:t>
      </w:r>
      <w:r>
        <w:rPr>
          <w:sz w:val="26"/>
          <w:szCs w:val="26"/>
        </w:rPr>
        <w:t xml:space="preserve">й родитель умер или признан без </w:t>
      </w:r>
      <w:r>
        <w:rPr>
          <w:sz w:val="26"/>
          <w:szCs w:val="26"/>
        </w:rPr>
        <w:t xml:space="preserve">вести пропавшим;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второй родитель лишен родительских прав;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второй родитель находится в розыске.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3"/>
        <w:jc w:val="both"/>
        <w:spacing w:before="0" w:beforeAutospacing="0" w:after="0" w:afterAutospacing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 этих случаях потребуются документы, которые подтверждают, что другой родитель не может написать заявление.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Письменное заявление несовершеннолетнего ребёнка </w:t>
      </w:r>
      <w:r>
        <w:rPr>
          <w:b/>
          <w:sz w:val="26"/>
          <w:szCs w:val="26"/>
        </w:rPr>
        <w:t xml:space="preserve">достигшего                             возраста 14 лет</w:t>
      </w:r>
      <w:r>
        <w:rPr>
          <w:sz w:val="26"/>
          <w:szCs w:val="26"/>
        </w:rPr>
        <w:t xml:space="preserve">;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 Паспорта родителей (законных представителей), копии и оригиналы;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 Свидетельство о браке (расторжении брака), оригинал и копия;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 Свидетельство о смерти (в случае смерти одного из родителей или законного представителя), оригинал и копия;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 Свидетельство о рождени</w:t>
      </w:r>
      <w:r>
        <w:rPr>
          <w:sz w:val="26"/>
          <w:szCs w:val="26"/>
        </w:rPr>
        <w:t xml:space="preserve">и несовершеннолетнего, </w:t>
      </w:r>
      <w:r>
        <w:rPr>
          <w:sz w:val="26"/>
          <w:szCs w:val="26"/>
        </w:rPr>
        <w:t xml:space="preserve">оригинал и копия;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 Справка о регистрации по месту жительства (</w:t>
      </w:r>
      <w:r>
        <w:rPr>
          <w:b/>
          <w:sz w:val="26"/>
          <w:szCs w:val="26"/>
          <w:u w:val="single"/>
        </w:rPr>
        <w:t xml:space="preserve">прописка</w:t>
      </w:r>
      <w:r>
        <w:rPr>
          <w:sz w:val="26"/>
          <w:szCs w:val="26"/>
        </w:rPr>
        <w:t xml:space="preserve">), оригинал и копия;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 </w:t>
      </w:r>
      <w:r>
        <w:rPr>
          <w:sz w:val="26"/>
          <w:szCs w:val="26"/>
        </w:rPr>
        <w:t xml:space="preserve">Страховой номер индивидуального лицевого счета (</w:t>
      </w:r>
      <w:r>
        <w:rPr>
          <w:b/>
          <w:sz w:val="26"/>
          <w:szCs w:val="26"/>
        </w:rPr>
        <w:t xml:space="preserve">СНИЛС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, оригинал и копия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9. </w:t>
      </w:r>
      <w:r>
        <w:rPr>
          <w:sz w:val="26"/>
          <w:szCs w:val="26"/>
          <w:u w:val="none"/>
        </w:rPr>
        <w:t xml:space="preserve">Выписка из Единого государственного реестра недвижимости (</w:t>
      </w:r>
      <w:r>
        <w:rPr>
          <w:b/>
          <w:sz w:val="26"/>
          <w:szCs w:val="26"/>
          <w:u w:val="none"/>
        </w:rPr>
        <w:t xml:space="preserve">ЕГРН</w:t>
      </w:r>
      <w:r>
        <w:rPr>
          <w:sz w:val="26"/>
          <w:szCs w:val="26"/>
          <w:u w:val="none"/>
        </w:rPr>
        <w:t xml:space="preserve">)</w:t>
      </w:r>
      <w:r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(</w:t>
      </w:r>
      <w:r>
        <w:rPr>
          <w:b/>
          <w:sz w:val="26"/>
          <w:szCs w:val="26"/>
        </w:rPr>
        <w:t xml:space="preserve">срок выписки - не более 6 месяцев</w:t>
      </w:r>
      <w:r>
        <w:rPr>
          <w:sz w:val="26"/>
          <w:szCs w:val="26"/>
        </w:rPr>
        <w:t xml:space="preserve">), </w:t>
      </w:r>
      <w:r>
        <w:rPr>
          <w:sz w:val="26"/>
          <w:szCs w:val="26"/>
        </w:rPr>
        <w:t xml:space="preserve">с места продажи и места приобретения, оригинал и копия;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0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Правоустанавливающие документы </w:t>
      </w:r>
      <w:r>
        <w:rPr>
          <w:sz w:val="26"/>
          <w:szCs w:val="26"/>
        </w:rPr>
        <w:t xml:space="preserve">на </w:t>
      </w:r>
      <w:r>
        <w:rPr>
          <w:sz w:val="26"/>
          <w:szCs w:val="26"/>
          <w:u w:val="single"/>
        </w:rPr>
        <w:t xml:space="preserve">отчуждаемый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объект недвижимости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копия;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</w:t>
      </w:r>
      <w:r>
        <w:rPr>
          <w:sz w:val="26"/>
          <w:szCs w:val="26"/>
        </w:rPr>
        <w:t xml:space="preserve">. </w:t>
      </w:r>
      <w:r>
        <w:rPr>
          <w:sz w:val="26"/>
          <w:szCs w:val="26"/>
        </w:rPr>
        <w:t xml:space="preserve">Правоустанавливающие </w:t>
      </w:r>
      <w:r>
        <w:rPr>
          <w:sz w:val="26"/>
          <w:szCs w:val="26"/>
        </w:rPr>
        <w:t xml:space="preserve">на </w:t>
      </w:r>
      <w:r>
        <w:rPr>
          <w:sz w:val="26"/>
          <w:szCs w:val="26"/>
          <w:u w:val="single"/>
        </w:rPr>
        <w:t xml:space="preserve">приобретаемый</w:t>
      </w:r>
      <w:r>
        <w:rPr>
          <w:sz w:val="26"/>
          <w:szCs w:val="26"/>
        </w:rPr>
        <w:t xml:space="preserve"> объект недвижимости, оригинал и копия;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 </w:t>
      </w:r>
      <w:r>
        <w:rPr>
          <w:sz w:val="26"/>
          <w:szCs w:val="26"/>
          <w:u w:val="single"/>
        </w:rPr>
        <w:t xml:space="preserve">Технический паспорт</w:t>
      </w:r>
      <w:r>
        <w:rPr>
          <w:sz w:val="26"/>
          <w:szCs w:val="26"/>
          <w:u w:val="single"/>
        </w:rPr>
        <w:t xml:space="preserve"> (</w:t>
      </w:r>
      <w:r>
        <w:rPr>
          <w:b/>
          <w:sz w:val="26"/>
          <w:szCs w:val="26"/>
          <w:u w:val="single"/>
        </w:rPr>
        <w:t xml:space="preserve">ПРИ НАЛИЧИИ</w:t>
      </w:r>
      <w:r>
        <w:rPr>
          <w:sz w:val="26"/>
          <w:szCs w:val="26"/>
          <w:u w:val="single"/>
        </w:rPr>
        <w:t xml:space="preserve">)</w:t>
      </w:r>
      <w:r>
        <w:rPr>
          <w:sz w:val="26"/>
          <w:szCs w:val="26"/>
        </w:rPr>
        <w:t xml:space="preserve"> отдельно с места продажи и места приобретения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объектов недвижимости, оригинал</w:t>
      </w:r>
      <w:r>
        <w:rPr>
          <w:sz w:val="26"/>
          <w:szCs w:val="26"/>
        </w:rPr>
        <w:t xml:space="preserve">ы</w:t>
      </w:r>
      <w:r>
        <w:rPr>
          <w:sz w:val="26"/>
          <w:szCs w:val="26"/>
        </w:rPr>
        <w:t xml:space="preserve"> и копи</w:t>
      </w:r>
      <w:r>
        <w:rPr>
          <w:sz w:val="26"/>
          <w:szCs w:val="26"/>
        </w:rPr>
        <w:t xml:space="preserve">и</w:t>
      </w:r>
      <w:r>
        <w:rPr>
          <w:sz w:val="26"/>
          <w:szCs w:val="26"/>
        </w:rPr>
        <w:t xml:space="preserve">;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3</w:t>
      </w:r>
      <w:r>
        <w:rPr>
          <w:sz w:val="26"/>
          <w:szCs w:val="26"/>
        </w:rPr>
        <w:t xml:space="preserve">. Договор долевого участия в строительстве, зарегистрированный в Управлении Федеральной службы государственной регистрации, кадастра и картографии                       (в котором обязательно дол</w:t>
      </w:r>
      <w:r>
        <w:rPr>
          <w:sz w:val="26"/>
          <w:szCs w:val="26"/>
        </w:rPr>
        <w:t xml:space="preserve">жны быть указаны: степень готовности строящегося дома и предполагаемый срок ввода его в эксплуатацию; факт оплаты в соответствии с договором; доля, приобретаемая подопечным, несовершеннолетним; расторжение договора осуществляется с согласия органов опеки);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14. Счет эскроу для расчетов по договору участия в долевом строительстве;</w:t>
      </w:r>
      <w:r>
        <w:rPr>
          <w:sz w:val="26"/>
          <w:szCs w:val="26"/>
          <w:highlight w:val="none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Предварительное согл</w:t>
      </w:r>
      <w:r>
        <w:rPr>
          <w:sz w:val="26"/>
          <w:szCs w:val="26"/>
        </w:rPr>
        <w:t xml:space="preserve">асие залогодержателя на передачу в ипотеку (залог) объекта недвижимости, собственником или сособственником которого будет несовершеннолетний (справка из кредитного учреждения о предоставлении кредита на покупку жилого помещения, жилищные сертификаты и др.)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6</w:t>
      </w:r>
      <w:r>
        <w:rPr>
          <w:sz w:val="26"/>
          <w:szCs w:val="26"/>
        </w:rPr>
        <w:t xml:space="preserve">. </w:t>
      </w:r>
      <w:r>
        <w:rPr>
          <w:sz w:val="26"/>
          <w:szCs w:val="26"/>
        </w:rPr>
        <w:t xml:space="preserve">Для имущества, которое приобретается </w:t>
      </w:r>
      <w:r>
        <w:rPr>
          <w:b/>
          <w:sz w:val="26"/>
          <w:szCs w:val="26"/>
        </w:rPr>
        <w:t xml:space="preserve">за пределами Белгородского района</w:t>
      </w:r>
      <w:r>
        <w:rPr>
          <w:sz w:val="26"/>
          <w:szCs w:val="26"/>
        </w:rPr>
        <w:t xml:space="preserve">, необходимо предоставить «</w:t>
      </w: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тчет об оценке объекта недвижимости», с которым совершается сделка. Отчет</w:t>
      </w: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об оценке составляет </w:t>
      </w:r>
      <w:r>
        <w:rPr>
          <w:sz w:val="26"/>
          <w:szCs w:val="26"/>
        </w:rPr>
        <w:t xml:space="preserve">лицензированный</w:t>
      </w:r>
      <w:r>
        <w:rPr>
          <w:sz w:val="26"/>
          <w:szCs w:val="26"/>
        </w:rPr>
        <w:t xml:space="preserve"> оценщик.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jc w:val="both"/>
        <w:rPr>
          <w:rStyle w:val="884"/>
          <w:sz w:val="26"/>
          <w:szCs w:val="26"/>
        </w:rPr>
      </w:pPr>
      <w:r>
        <w:rPr>
          <w:rStyle w:val="884"/>
          <w:sz w:val="26"/>
          <w:szCs w:val="26"/>
        </w:rPr>
        <w:t xml:space="preserve">Копии</w:t>
      </w:r>
      <w:r>
        <w:rPr>
          <w:rStyle w:val="884"/>
          <w:sz w:val="26"/>
          <w:szCs w:val="26"/>
        </w:rPr>
        <w:t xml:space="preserve"> документов </w:t>
      </w:r>
      <w:r>
        <w:rPr>
          <w:rStyle w:val="884"/>
          <w:b/>
          <w:bCs/>
          <w:sz w:val="26"/>
          <w:szCs w:val="26"/>
        </w:rPr>
        <w:t xml:space="preserve">предоставляются</w:t>
      </w:r>
      <w:r>
        <w:rPr>
          <w:rStyle w:val="884"/>
          <w:sz w:val="26"/>
          <w:szCs w:val="26"/>
        </w:rPr>
        <w:t xml:space="preserve"> </w:t>
      </w:r>
      <w:r>
        <w:rPr>
          <w:rStyle w:val="884"/>
          <w:b/>
          <w:bCs/>
          <w:sz w:val="26"/>
          <w:szCs w:val="26"/>
        </w:rPr>
        <w:t xml:space="preserve">в</w:t>
      </w:r>
      <w:r>
        <w:rPr>
          <w:rStyle w:val="884"/>
          <w:sz w:val="26"/>
          <w:szCs w:val="26"/>
        </w:rPr>
        <w:t xml:space="preserve"> полном объеме и должны быть </w:t>
      </w:r>
      <w:r>
        <w:rPr>
          <w:rStyle w:val="884"/>
          <w:b/>
          <w:bCs/>
          <w:sz w:val="26"/>
          <w:szCs w:val="26"/>
        </w:rPr>
        <w:t xml:space="preserve">читаемые</w:t>
      </w:r>
      <w:r>
        <w:rPr>
          <w:rStyle w:val="884"/>
          <w:sz w:val="26"/>
          <w:szCs w:val="26"/>
        </w:rPr>
        <w:t xml:space="preserve"> </w:t>
      </w:r>
      <w:r>
        <w:rPr>
          <w:rStyle w:val="884"/>
          <w:sz w:val="26"/>
          <w:szCs w:val="26"/>
        </w:rPr>
        <w:t xml:space="preserve">                            </w:t>
      </w:r>
      <w:r>
        <w:rPr>
          <w:rStyle w:val="884"/>
          <w:sz w:val="26"/>
          <w:szCs w:val="26"/>
        </w:rPr>
        <w:t xml:space="preserve">и достоверные. </w:t>
      </w:r>
      <w:r>
        <w:rPr>
          <w:rStyle w:val="884"/>
          <w:sz w:val="26"/>
          <w:szCs w:val="26"/>
        </w:rPr>
      </w:r>
      <w:r>
        <w:rPr>
          <w:rStyle w:val="884"/>
          <w:sz w:val="26"/>
          <w:szCs w:val="26"/>
        </w:rPr>
      </w:r>
    </w:p>
    <w:p>
      <w:pPr>
        <w:pStyle w:val="8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Прием осуществляется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по предварительной записи по номеру телефона                          </w:t>
      </w:r>
      <w:r>
        <w:rPr>
          <w:b/>
          <w:sz w:val="26"/>
          <w:szCs w:val="26"/>
        </w:rPr>
        <w:t xml:space="preserve">25-70-39,</w:t>
      </w:r>
      <w:r>
        <w:rPr>
          <w:b/>
          <w:sz w:val="26"/>
          <w:szCs w:val="26"/>
        </w:rPr>
        <w:t xml:space="preserve">  20 кабинет.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График работы: Пн-Пт с 09.00-1</w:t>
      </w:r>
      <w:r>
        <w:rPr>
          <w:b/>
          <w:sz w:val="26"/>
          <w:szCs w:val="26"/>
        </w:rPr>
        <w:t xml:space="preserve">6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0; Перерыв с 13.00-14.00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67"/>
        <w:jc w:val="both"/>
        <w:rPr>
          <w:b/>
          <w:bCs/>
          <w:sz w:val="26"/>
          <w:szCs w:val="26"/>
          <w:highlight w:val="none"/>
          <w:u w:val="single"/>
        </w:rPr>
      </w:pPr>
      <w:r>
        <w:rPr>
          <w:b/>
          <w:sz w:val="26"/>
          <w:szCs w:val="26"/>
        </w:rPr>
        <w:t xml:space="preserve">ПРИЕМНЫЕ ДНИ: Вторник, Четверг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u w:val="single"/>
        </w:rPr>
        <w:t xml:space="preserve">(по предварительной записи)</w:t>
      </w:r>
      <w:r>
        <w:rPr>
          <w:b/>
          <w:sz w:val="26"/>
          <w:szCs w:val="26"/>
          <w:u w:val="single"/>
        </w:rPr>
      </w:r>
      <w:r>
        <w:rPr>
          <w:b/>
          <w:bCs/>
          <w:sz w:val="26"/>
          <w:szCs w:val="26"/>
          <w:highlight w:val="none"/>
          <w:u w:val="single"/>
        </w:rPr>
      </w:r>
      <w:r>
        <w:rPr>
          <w:b/>
          <w:sz w:val="26"/>
          <w:szCs w:val="26"/>
          <w:u w:val="single"/>
        </w:rPr>
      </w:r>
      <w:r>
        <w:rPr>
          <w:b/>
          <w:sz w:val="26"/>
          <w:szCs w:val="26"/>
          <w:u w:val="single"/>
        </w:rPr>
      </w:r>
      <w:r>
        <w:rPr>
          <w:b/>
          <w:sz w:val="26"/>
          <w:szCs w:val="26"/>
          <w:u w:val="single"/>
        </w:rPr>
      </w:r>
      <w:r>
        <w:rPr>
          <w:b/>
          <w:sz w:val="26"/>
          <w:szCs w:val="26"/>
          <w:u w:val="single"/>
        </w:rPr>
      </w:r>
      <w:r>
        <w:rPr>
          <w:b/>
          <w:sz w:val="26"/>
          <w:szCs w:val="26"/>
          <w:highlight w:val="none"/>
          <w:u w:val="single"/>
        </w:rPr>
      </w:r>
      <w:r>
        <w:rPr>
          <w:b/>
          <w:sz w:val="26"/>
          <w:szCs w:val="26"/>
          <w:highlight w:val="none"/>
          <w:u w:val="single"/>
        </w:rPr>
      </w:r>
      <w:r>
        <w:rPr>
          <w:b/>
          <w:bCs/>
          <w:sz w:val="26"/>
          <w:szCs w:val="26"/>
          <w:highlight w:val="none"/>
          <w:u w:val="single"/>
        </w:rPr>
      </w:r>
    </w:p>
    <w:p>
      <w:pPr>
        <w:pStyle w:val="867"/>
        <w:jc w:val="center"/>
        <w:rPr>
          <w:b/>
          <w:bCs/>
          <w:sz w:val="26"/>
          <w:szCs w:val="26"/>
          <w:highlight w:val="none"/>
          <w:u w:val="single"/>
        </w:rPr>
      </w:pPr>
      <w:r>
        <w:rPr>
          <w:b/>
          <w:sz w:val="26"/>
          <w:szCs w:val="26"/>
          <w:u w:val="single"/>
        </w:rPr>
        <w:t xml:space="preserve">Срок выдачи разрешения 15 дней </w:t>
      </w:r>
      <w:r>
        <w:rPr>
          <w:b/>
          <w:sz w:val="26"/>
          <w:szCs w:val="26"/>
          <w:u w:val="single"/>
        </w:rPr>
      </w:r>
      <w:r>
        <w:rPr>
          <w:b/>
          <w:bCs/>
          <w:sz w:val="26"/>
          <w:szCs w:val="26"/>
          <w:highlight w:val="none"/>
          <w:u w:val="single"/>
        </w:rPr>
      </w:r>
      <w:r>
        <w:rPr>
          <w:b/>
          <w:sz w:val="26"/>
          <w:szCs w:val="26"/>
          <w:highlight w:val="none"/>
          <w:u w:val="single"/>
        </w:rPr>
      </w:r>
      <w:r>
        <w:rPr>
          <w:b/>
          <w:sz w:val="26"/>
          <w:szCs w:val="26"/>
          <w:highlight w:val="none"/>
          <w:u w:val="single"/>
        </w:rPr>
      </w:r>
      <w:r>
        <w:rPr>
          <w:b/>
          <w:bCs/>
          <w:sz w:val="26"/>
          <w:szCs w:val="26"/>
          <w:highlight w:val="none"/>
          <w:u w:val="single"/>
        </w:rPr>
      </w:r>
    </w:p>
    <w:p>
      <w:pPr>
        <w:pStyle w:val="867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при условии</w:t>
      </w:r>
      <w:r>
        <w:rPr>
          <w:b/>
          <w:sz w:val="26"/>
          <w:szCs w:val="26"/>
          <w:u w:val="single"/>
        </w:rPr>
        <w:t xml:space="preserve"> предоставления полного пакета документов</w:t>
      </w:r>
      <w:r>
        <w:rPr>
          <w:b/>
          <w:sz w:val="26"/>
          <w:szCs w:val="26"/>
          <w:u w:val="single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  <w:u w:val="single"/>
        </w:rPr>
      </w:r>
      <w:r>
        <w:rPr>
          <w:b/>
          <w:sz w:val="26"/>
          <w:szCs w:val="26"/>
          <w:shd w:val="clear" w:color="auto" w:fill="fffffe"/>
          <w:lang w:bidi="he-IL"/>
        </w:rPr>
      </w:r>
      <w:r>
        <w:rPr>
          <w:b/>
          <w:sz w:val="26"/>
          <w:szCs w:val="26"/>
          <w:shd w:val="clear" w:color="auto" w:fill="fffffe"/>
          <w:lang w:bidi="he-IL"/>
        </w:rPr>
      </w:r>
      <w:r>
        <w:rPr>
          <w:b/>
          <w:sz w:val="26"/>
          <w:szCs w:val="26"/>
          <w:shd w:val="clear" w:color="auto" w:fill="fffffe"/>
        </w:rPr>
      </w:r>
      <w:r>
        <w:rPr>
          <w:b/>
          <w:sz w:val="26"/>
          <w:szCs w:val="26"/>
          <w:u w:val="single"/>
        </w:rPr>
      </w:r>
    </w:p>
    <w:p>
      <w:pPr>
        <w:pStyle w:val="867"/>
        <w:rPr>
          <w:b/>
          <w:sz w:val="26"/>
          <w:szCs w:val="26"/>
          <w:shd w:val="clear" w:color="auto" w:fill="fffffe"/>
        </w:rPr>
      </w:pPr>
      <w:r>
        <w:rPr>
          <w:b/>
          <w:sz w:val="26"/>
          <w:szCs w:val="26"/>
          <w:shd w:val="clear" w:color="auto" w:fill="fffffe"/>
          <w:lang w:bidi="he-IL"/>
        </w:rPr>
      </w:r>
      <w:r>
        <w:rPr>
          <w:b/>
          <w:sz w:val="26"/>
          <w:szCs w:val="26"/>
          <w:shd w:val="clear" w:color="auto" w:fill="fffffe"/>
          <w:lang w:bidi="he-IL"/>
        </w:rPr>
      </w:r>
      <w:r>
        <w:rPr>
          <w:b/>
          <w:sz w:val="26"/>
          <w:szCs w:val="26"/>
          <w:shd w:val="clear" w:color="auto" w:fill="fffffe"/>
        </w:rPr>
      </w:r>
    </w:p>
    <w:p>
      <w:pPr>
        <w:pStyle w:val="867"/>
        <w:ind w:firstLine="708"/>
        <w:jc w:val="center"/>
        <w:rPr>
          <w:b/>
          <w:sz w:val="28"/>
          <w:szCs w:val="28"/>
          <w:shd w:val="clear" w:color="auto" w:fill="fffffe"/>
        </w:rPr>
      </w:pPr>
      <w:r>
        <w:rPr>
          <w:b/>
          <w:sz w:val="28"/>
          <w:szCs w:val="28"/>
          <w:shd w:val="clear" w:color="auto" w:fill="fffffe"/>
          <w:lang w:bidi="he-IL"/>
        </w:rPr>
      </w:r>
      <w:r>
        <w:rPr>
          <w:b/>
          <w:sz w:val="28"/>
          <w:szCs w:val="28"/>
          <w:shd w:val="clear" w:color="auto" w:fill="fffffe"/>
          <w:lang w:bidi="he-IL"/>
        </w:rPr>
      </w:r>
      <w:r>
        <w:rPr>
          <w:b/>
          <w:sz w:val="28"/>
          <w:szCs w:val="28"/>
          <w:shd w:val="clear" w:color="auto" w:fill="fffffe"/>
        </w:rPr>
      </w:r>
    </w:p>
    <w:p>
      <w:pPr>
        <w:pStyle w:val="867"/>
        <w:jc w:val="center"/>
        <w:rPr>
          <w:b/>
          <w:i w:val="0"/>
          <w:iCs w:val="0"/>
          <w:sz w:val="30"/>
          <w:szCs w:val="30"/>
          <w:u w:val="single"/>
        </w:rPr>
      </w:pPr>
      <w:r>
        <w:rPr>
          <w:b/>
          <w:i w:val="0"/>
          <w:iCs w:val="0"/>
          <w:sz w:val="30"/>
          <w:szCs w:val="30"/>
          <w:u w:val="single"/>
        </w:rPr>
        <w:t xml:space="preserve">Перечень документов, необходимых для получения разрешения</w:t>
      </w:r>
      <w:r>
        <w:rPr>
          <w:b/>
          <w:i w:val="0"/>
          <w:iCs w:val="0"/>
          <w:sz w:val="30"/>
          <w:szCs w:val="30"/>
          <w:u w:val="single"/>
        </w:rPr>
      </w:r>
      <w:r>
        <w:rPr>
          <w:b/>
          <w:i w:val="0"/>
          <w:iCs w:val="0"/>
          <w:sz w:val="30"/>
          <w:szCs w:val="30"/>
          <w:u w:val="single"/>
        </w:rPr>
      </w:r>
    </w:p>
    <w:p>
      <w:pPr>
        <w:pStyle w:val="867"/>
        <w:jc w:val="center"/>
        <w:rPr>
          <w:b/>
          <w:i w:val="0"/>
          <w:iCs w:val="0"/>
          <w:sz w:val="30"/>
          <w:szCs w:val="30"/>
          <w:u w:val="single"/>
        </w:rPr>
      </w:pPr>
      <w:r>
        <w:rPr>
          <w:b/>
          <w:i w:val="0"/>
          <w:iCs w:val="0"/>
          <w:sz w:val="30"/>
          <w:szCs w:val="30"/>
          <w:u w:val="single"/>
        </w:rPr>
        <w:t xml:space="preserve">на перевод денежных средств</w:t>
      </w:r>
      <w:r>
        <w:rPr>
          <w:b/>
          <w:i w:val="0"/>
          <w:iCs w:val="0"/>
          <w:sz w:val="30"/>
          <w:szCs w:val="30"/>
          <w:u w:val="single"/>
        </w:rPr>
        <w:t xml:space="preserve"> </w:t>
      </w:r>
      <w:r>
        <w:rPr>
          <w:b/>
          <w:i w:val="0"/>
          <w:iCs w:val="0"/>
          <w:sz w:val="30"/>
          <w:szCs w:val="30"/>
          <w:u w:val="single"/>
        </w:rPr>
        <w:t xml:space="preserve">со счета, открытого на имя несовершеннолетнего, </w:t>
      </w:r>
      <w:r>
        <w:rPr>
          <w:b/>
          <w:i w:val="0"/>
          <w:iCs w:val="0"/>
          <w:sz w:val="30"/>
          <w:szCs w:val="30"/>
          <w:u w:val="single"/>
        </w:rPr>
      </w:r>
      <w:r>
        <w:rPr>
          <w:b/>
          <w:i w:val="0"/>
          <w:iCs w:val="0"/>
          <w:sz w:val="30"/>
          <w:szCs w:val="30"/>
          <w:u w:val="single"/>
        </w:rPr>
      </w:r>
    </w:p>
    <w:p>
      <w:pPr>
        <w:pStyle w:val="867"/>
        <w:jc w:val="center"/>
        <w:rPr>
          <w:b/>
          <w:i w:val="0"/>
          <w:iCs w:val="0"/>
          <w:sz w:val="30"/>
          <w:szCs w:val="30"/>
          <w:u w:val="single"/>
        </w:rPr>
      </w:pPr>
      <w:r>
        <w:rPr>
          <w:b/>
          <w:i w:val="0"/>
          <w:iCs w:val="0"/>
          <w:sz w:val="30"/>
          <w:szCs w:val="30"/>
          <w:u w:val="single"/>
        </w:rPr>
        <w:t xml:space="preserve">для </w:t>
      </w:r>
      <w:r>
        <w:rPr>
          <w:b/>
          <w:i w:val="0"/>
          <w:iCs w:val="0"/>
          <w:sz w:val="30"/>
          <w:szCs w:val="30"/>
          <w:u w:val="single"/>
        </w:rPr>
        <w:t xml:space="preserve">приобретения</w:t>
      </w:r>
      <w:r>
        <w:rPr>
          <w:b/>
          <w:i w:val="0"/>
          <w:iCs w:val="0"/>
          <w:sz w:val="30"/>
          <w:szCs w:val="30"/>
          <w:u w:val="single"/>
        </w:rPr>
        <w:t xml:space="preserve"> недвижимости</w:t>
      </w:r>
      <w:r>
        <w:rPr>
          <w:b/>
          <w:i w:val="0"/>
          <w:iCs w:val="0"/>
          <w:sz w:val="30"/>
          <w:szCs w:val="30"/>
          <w:u w:val="single"/>
        </w:rPr>
        <w:t xml:space="preserve"> на имя несовершеннолетнего</w:t>
      </w:r>
      <w:r>
        <w:rPr>
          <w:b/>
          <w:i w:val="0"/>
          <w:iCs w:val="0"/>
          <w:sz w:val="30"/>
          <w:szCs w:val="30"/>
          <w:u w:val="single"/>
        </w:rPr>
      </w:r>
      <w:r>
        <w:rPr>
          <w:b/>
          <w:i w:val="0"/>
          <w:iCs w:val="0"/>
          <w:sz w:val="30"/>
          <w:szCs w:val="30"/>
          <w:u w:val="single"/>
        </w:rPr>
      </w:r>
    </w:p>
    <w:p>
      <w:pPr>
        <w:pStyle w:val="86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284"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</w:t>
      </w:r>
      <w:r>
        <w:rPr>
          <w:sz w:val="28"/>
          <w:szCs w:val="28"/>
        </w:rPr>
        <w:t xml:space="preserve"> заявление </w:t>
      </w:r>
      <w:r>
        <w:rPr>
          <w:sz w:val="28"/>
          <w:szCs w:val="28"/>
        </w:rPr>
        <w:t xml:space="preserve">от родителей несовершеннолетнего </w:t>
      </w:r>
      <w:r>
        <w:rPr>
          <w:sz w:val="28"/>
          <w:szCs w:val="28"/>
        </w:rPr>
        <w:t xml:space="preserve">(пишется в органах опеки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попечительства</w:t>
      </w:r>
      <w:r>
        <w:rPr>
          <w:sz w:val="28"/>
          <w:szCs w:val="28"/>
        </w:rPr>
        <w:t xml:space="preserve">, обязательно присутствие отца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матери несовершеннолетнего</w:t>
      </w:r>
      <w:r>
        <w:rPr>
          <w:sz w:val="28"/>
          <w:szCs w:val="28"/>
        </w:rPr>
        <w:t xml:space="preserve">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284"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</w:t>
      </w:r>
      <w:r>
        <w:rPr>
          <w:sz w:val="28"/>
          <w:szCs w:val="28"/>
        </w:rPr>
        <w:t xml:space="preserve"> заявление несовершеннолетнего (</w:t>
      </w:r>
      <w:r>
        <w:rPr>
          <w:sz w:val="28"/>
          <w:szCs w:val="28"/>
        </w:rPr>
        <w:t xml:space="preserve">если документы будет подавать несовершеннолетний в возрасте от 14 лет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284"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</w:t>
      </w:r>
      <w:r>
        <w:rPr>
          <w:sz w:val="28"/>
          <w:szCs w:val="28"/>
        </w:rPr>
        <w:t xml:space="preserve"> документы, удостоверяющие личность несовершеннолетнего (регистрация по месту жительства обязательна)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b/>
          <w:sz w:val="28"/>
          <w:szCs w:val="28"/>
        </w:rPr>
        <w:t xml:space="preserve">паспорт</w:t>
      </w:r>
      <w:r>
        <w:rPr>
          <w:sz w:val="28"/>
          <w:szCs w:val="28"/>
        </w:rPr>
        <w:t xml:space="preserve"> - если несовершеннолетний старше 14 лет </w:t>
      </w:r>
      <w:r>
        <w:rPr>
          <w:b/>
          <w:sz w:val="28"/>
          <w:szCs w:val="28"/>
        </w:rPr>
        <w:t xml:space="preserve">и свидетельство о рождении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оригинал и </w:t>
      </w:r>
      <w:r>
        <w:rPr>
          <w:sz w:val="28"/>
          <w:szCs w:val="28"/>
        </w:rPr>
        <w:t xml:space="preserve">копия;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  <w:t xml:space="preserve">документы, удостоверяющие личность законного представителя (</w:t>
      </w:r>
      <w:r>
        <w:rPr>
          <w:b/>
          <w:sz w:val="28"/>
          <w:szCs w:val="28"/>
        </w:rPr>
        <w:t xml:space="preserve">паспорт</w:t>
      </w:r>
      <w:r>
        <w:rPr>
          <w:sz w:val="28"/>
          <w:szCs w:val="28"/>
        </w:rPr>
        <w:t xml:space="preserve"> законного представителя) </w:t>
      </w:r>
      <w:r>
        <w:rPr>
          <w:sz w:val="28"/>
          <w:szCs w:val="28"/>
        </w:rPr>
        <w:t xml:space="preserve">оригинал и </w:t>
      </w:r>
      <w:r>
        <w:rPr>
          <w:sz w:val="28"/>
          <w:szCs w:val="28"/>
        </w:rPr>
        <w:t xml:space="preserve">копия;</w:t>
      </w:r>
      <w:r>
        <w:rPr>
          <w:sz w:val="28"/>
          <w:szCs w:val="28"/>
        </w:rPr>
      </w:r>
      <w:r/>
      <w:r>
        <w:rPr>
          <w:sz w:val="28"/>
          <w:szCs w:val="28"/>
        </w:rPr>
      </w:r>
    </w:p>
    <w:p>
      <w:pPr>
        <w:pStyle w:val="8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5.</w:t>
      </w:r>
      <w:r>
        <w:rPr>
          <w:sz w:val="28"/>
          <w:szCs w:val="28"/>
        </w:rPr>
        <w:t xml:space="preserve"> свидетельство о заключение (расторжении брака) между родителями несовершеннолетнего копия;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0"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6</w:t>
      </w:r>
      <w:r>
        <w:rPr>
          <w:sz w:val="28"/>
          <w:szCs w:val="28"/>
        </w:rPr>
        <w:t xml:space="preserve">. документы, подтверждающие наличие денежных средств на счете несовершеннолетнего (например, выписка из лицевого счёта из банка, копия сберегательной книжки, распечатка банковского счета, свидетельство о праве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наследство по закону и т.д.) </w:t>
      </w:r>
      <w:r>
        <w:rPr>
          <w:sz w:val="28"/>
          <w:szCs w:val="28"/>
        </w:rPr>
        <w:t xml:space="preserve">оригинал и </w:t>
      </w:r>
      <w:r>
        <w:rPr>
          <w:sz w:val="28"/>
          <w:szCs w:val="28"/>
        </w:rPr>
        <w:t xml:space="preserve">копия;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0" w:right="0" w:firstLine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>
        <w:rPr>
          <w:sz w:val="28"/>
          <w:szCs w:val="28"/>
        </w:rPr>
        <w:t xml:space="preserve">технический паспорт </w:t>
      </w:r>
      <w:r>
        <w:rPr>
          <w:sz w:val="28"/>
          <w:szCs w:val="28"/>
          <w:u w:val="single"/>
        </w:rPr>
        <w:t xml:space="preserve">(ПРИ НАЛИЧИИ)</w:t>
      </w:r>
      <w:r>
        <w:rPr>
          <w:sz w:val="28"/>
          <w:szCs w:val="28"/>
        </w:rPr>
        <w:t xml:space="preserve"> объект</w:t>
      </w:r>
      <w:r>
        <w:rPr>
          <w:sz w:val="28"/>
          <w:szCs w:val="28"/>
        </w:rPr>
        <w:t xml:space="preserve">а недвижимости, оригинал</w:t>
      </w:r>
      <w:r>
        <w:rPr>
          <w:sz w:val="28"/>
          <w:szCs w:val="28"/>
        </w:rPr>
        <w:t xml:space="preserve"> и копи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0" w:right="0" w:firstLine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8.</w:t>
      </w:r>
      <w:r>
        <w:rPr>
          <w:sz w:val="28"/>
          <w:szCs w:val="28"/>
        </w:rPr>
        <w:t xml:space="preserve"> выписка из Единого государственного реестра недвижимости </w:t>
      </w:r>
      <w:r>
        <w:rPr>
          <w:sz w:val="28"/>
          <w:szCs w:val="28"/>
          <w:u w:val="single"/>
        </w:rPr>
        <w:t xml:space="preserve">(ЕГРН)</w:t>
      </w:r>
      <w:r>
        <w:rPr>
          <w:sz w:val="28"/>
          <w:szCs w:val="28"/>
        </w:rPr>
        <w:t xml:space="preserve"> (срок выписки - не более года)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объект недвижимости (жилое помещение, квартира, жилой дом, земельный участок) </w:t>
      </w:r>
      <w:r>
        <w:rPr>
          <w:sz w:val="28"/>
          <w:szCs w:val="28"/>
        </w:rPr>
        <w:t xml:space="preserve">копия и оригинал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0" w:right="0" w:firstLine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9.</w:t>
      </w:r>
      <w:r>
        <w:rPr>
          <w:sz w:val="28"/>
          <w:szCs w:val="28"/>
        </w:rPr>
        <w:t xml:space="preserve"> предварительн</w:t>
      </w:r>
      <w:r>
        <w:rPr>
          <w:sz w:val="28"/>
          <w:szCs w:val="28"/>
        </w:rPr>
        <w:t xml:space="preserve">ый договор</w:t>
      </w:r>
      <w:r>
        <w:rPr>
          <w:sz w:val="28"/>
          <w:szCs w:val="28"/>
        </w:rPr>
        <w:t xml:space="preserve"> купли-продажи  </w:t>
      </w:r>
      <w:r>
        <w:rPr>
          <w:b/>
          <w:sz w:val="28"/>
          <w:szCs w:val="28"/>
        </w:rPr>
        <w:t xml:space="preserve">подписанный сторонами в обязательном порядке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0" w:right="0" w:firstLine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10.</w:t>
      </w:r>
      <w:r>
        <w:rPr>
          <w:sz w:val="28"/>
          <w:szCs w:val="28"/>
        </w:rPr>
        <w:t xml:space="preserve"> если имущество в собственность несовершеннолетнего приобретается по кредитному договору, то необходимо предоставить справку из кредитной организации </w:t>
      </w:r>
      <w:r>
        <w:rPr>
          <w:b/>
          <w:sz w:val="28"/>
          <w:szCs w:val="28"/>
          <w:u w:val="single"/>
        </w:rPr>
        <w:t xml:space="preserve">с номером кредитной заявки и одобренной суммой займа</w:t>
      </w:r>
      <w:r>
        <w:rPr>
          <w:sz w:val="28"/>
          <w:szCs w:val="28"/>
        </w:rPr>
        <w:t xml:space="preserve">. Либо справка-согласие банка залогодержателя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0" w:right="0" w:firstLine="28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11.</w:t>
      </w:r>
      <w:r>
        <w:rPr>
          <w:sz w:val="28"/>
          <w:szCs w:val="28"/>
        </w:rPr>
        <w:t xml:space="preserve"> Для имущества, которое приобретается за пределами Белгородского района, необход</w:t>
      </w:r>
      <w:r>
        <w:rPr>
          <w:sz w:val="28"/>
          <w:szCs w:val="28"/>
        </w:rPr>
        <w:t xml:space="preserve">имо предоставить о</w:t>
      </w:r>
      <w:r>
        <w:rPr>
          <w:sz w:val="28"/>
          <w:szCs w:val="28"/>
        </w:rPr>
        <w:t xml:space="preserve">тчет</w:t>
      </w:r>
      <w:r>
        <w:rPr>
          <w:sz w:val="28"/>
          <w:szCs w:val="28"/>
        </w:rPr>
        <w:t xml:space="preserve"> об оценке объекта недвижимости</w:t>
      </w:r>
      <w:r>
        <w:rPr>
          <w:sz w:val="28"/>
          <w:szCs w:val="28"/>
        </w:rPr>
        <w:t xml:space="preserve">, с которым совершается сделка. Отчет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оценке составляет лицензированный оценщик.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jc w:val="lef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jc w:val="left"/>
        <w:rPr>
          <w:sz w:val="26"/>
          <w:szCs w:val="26"/>
        </w:rPr>
      </w:pPr>
      <w:r>
        <w:rPr>
          <w:rStyle w:val="884"/>
          <w:sz w:val="26"/>
          <w:szCs w:val="26"/>
        </w:rPr>
        <w:t xml:space="preserve">Копии</w:t>
      </w:r>
      <w:r>
        <w:rPr>
          <w:rStyle w:val="884"/>
          <w:sz w:val="26"/>
          <w:szCs w:val="26"/>
        </w:rPr>
        <w:t xml:space="preserve"> документов </w:t>
      </w:r>
      <w:r>
        <w:rPr>
          <w:rStyle w:val="884"/>
          <w:b/>
          <w:bCs/>
          <w:sz w:val="26"/>
          <w:szCs w:val="26"/>
        </w:rPr>
        <w:t xml:space="preserve">предоставляются</w:t>
      </w:r>
      <w:r>
        <w:rPr>
          <w:rStyle w:val="884"/>
          <w:sz w:val="26"/>
          <w:szCs w:val="26"/>
        </w:rPr>
        <w:t xml:space="preserve"> </w:t>
      </w:r>
      <w:r>
        <w:rPr>
          <w:rStyle w:val="884"/>
          <w:b/>
          <w:bCs/>
          <w:sz w:val="26"/>
          <w:szCs w:val="26"/>
        </w:rPr>
        <w:t xml:space="preserve">в</w:t>
      </w:r>
      <w:r>
        <w:rPr>
          <w:rStyle w:val="884"/>
          <w:sz w:val="26"/>
          <w:szCs w:val="26"/>
        </w:rPr>
        <w:t xml:space="preserve"> полном объеме и должны быть </w:t>
      </w:r>
      <w:r>
        <w:rPr>
          <w:rStyle w:val="884"/>
          <w:b/>
          <w:bCs/>
          <w:sz w:val="26"/>
          <w:szCs w:val="26"/>
        </w:rPr>
        <w:t xml:space="preserve">читаемые</w:t>
      </w:r>
      <w:r>
        <w:rPr>
          <w:rStyle w:val="884"/>
          <w:sz w:val="26"/>
          <w:szCs w:val="26"/>
        </w:rPr>
        <w:t xml:space="preserve"> </w:t>
      </w:r>
      <w:r>
        <w:rPr>
          <w:rStyle w:val="884"/>
          <w:sz w:val="26"/>
          <w:szCs w:val="26"/>
        </w:rPr>
        <w:t xml:space="preserve">                            </w:t>
      </w:r>
      <w:r>
        <w:rPr>
          <w:rStyle w:val="884"/>
          <w:sz w:val="26"/>
          <w:szCs w:val="26"/>
        </w:rPr>
        <w:t xml:space="preserve">и достоверные. </w:t>
      </w:r>
      <w:r>
        <w:rPr>
          <w:rStyle w:val="884"/>
          <w:sz w:val="26"/>
          <w:szCs w:val="26"/>
        </w:rPr>
      </w:r>
      <w:r>
        <w:rPr>
          <w:rStyle w:val="884"/>
          <w:sz w:val="26"/>
          <w:szCs w:val="26"/>
        </w:rPr>
      </w:r>
    </w:p>
    <w:p>
      <w:pPr>
        <w:pStyle w:val="8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Прием осуществляется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по предварительной записи по номеру телефона                          </w:t>
      </w:r>
      <w:r>
        <w:rPr>
          <w:b/>
          <w:sz w:val="26"/>
          <w:szCs w:val="26"/>
        </w:rPr>
        <w:t xml:space="preserve">25-70-39,</w:t>
      </w:r>
      <w:r>
        <w:rPr>
          <w:b/>
          <w:sz w:val="26"/>
          <w:szCs w:val="26"/>
        </w:rPr>
        <w:t xml:space="preserve">  20 кабинет.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67"/>
        <w:jc w:val="center"/>
        <w:rPr>
          <w:b/>
          <w:bCs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График работы: Пн-Пт с 09.00-1</w:t>
      </w:r>
      <w:r>
        <w:rPr>
          <w:b/>
          <w:sz w:val="26"/>
          <w:szCs w:val="26"/>
        </w:rPr>
        <w:t xml:space="preserve">6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0; Перерыв с 13.00-14.00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  <w:highlight w:val="none"/>
        </w:rPr>
      </w:r>
      <w:r>
        <w:rPr>
          <w:b/>
          <w:sz w:val="26"/>
          <w:szCs w:val="26"/>
          <w:highlight w:val="none"/>
        </w:rPr>
      </w:r>
    </w:p>
    <w:p>
      <w:pPr>
        <w:pStyle w:val="867"/>
        <w:jc w:val="center"/>
        <w:rPr>
          <w:b/>
          <w:bCs/>
          <w:sz w:val="26"/>
          <w:szCs w:val="26"/>
          <w:highlight w:val="none"/>
          <w:u w:val="single"/>
        </w:rPr>
      </w:pPr>
      <w:r>
        <w:rPr>
          <w:b/>
          <w:sz w:val="26"/>
          <w:szCs w:val="26"/>
        </w:rPr>
        <w:t xml:space="preserve">ПРИЕМНЫЕ ДНИ: Вторник, Четверг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u w:val="single"/>
        </w:rPr>
        <w:t xml:space="preserve">(по предварительной записи)</w:t>
      </w:r>
      <w:r>
        <w:rPr>
          <w:b/>
          <w:sz w:val="26"/>
          <w:szCs w:val="26"/>
          <w:u w:val="single"/>
        </w:rPr>
      </w:r>
      <w:r>
        <w:rPr>
          <w:b/>
          <w:sz w:val="26"/>
          <w:szCs w:val="26"/>
          <w:u w:val="single"/>
        </w:rPr>
      </w:r>
      <w:r>
        <w:rPr>
          <w:b/>
          <w:sz w:val="26"/>
          <w:szCs w:val="26"/>
          <w:highlight w:val="none"/>
          <w:u w:val="single"/>
        </w:rPr>
      </w:r>
      <w:r>
        <w:rPr>
          <w:b/>
          <w:sz w:val="26"/>
          <w:szCs w:val="26"/>
          <w:highlight w:val="none"/>
          <w:u w:val="single"/>
        </w:rPr>
      </w:r>
      <w:r>
        <w:rPr>
          <w:b/>
          <w:bCs/>
          <w:sz w:val="26"/>
          <w:szCs w:val="26"/>
          <w:highlight w:val="none"/>
          <w:u w:val="single"/>
        </w:rPr>
      </w:r>
    </w:p>
    <w:p>
      <w:pPr>
        <w:pStyle w:val="867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Срок выдачи разрешения 15 дней </w:t>
      </w:r>
      <w:r>
        <w:rPr>
          <w:b/>
          <w:sz w:val="26"/>
          <w:szCs w:val="26"/>
          <w:u w:val="single"/>
        </w:rPr>
      </w:r>
      <w:r>
        <w:rPr>
          <w:b/>
          <w:sz w:val="26"/>
          <w:szCs w:val="26"/>
          <w:u w:val="single"/>
        </w:rPr>
      </w:r>
    </w:p>
    <w:p>
      <w:pPr>
        <w:pStyle w:val="867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при условии</w:t>
      </w:r>
      <w:r>
        <w:rPr>
          <w:b/>
          <w:sz w:val="26"/>
          <w:szCs w:val="26"/>
          <w:u w:val="single"/>
        </w:rPr>
        <w:t xml:space="preserve"> предоставления полного пакета документов</w:t>
      </w:r>
      <w:r>
        <w:rPr>
          <w:sz w:val="26"/>
          <w:szCs w:val="26"/>
        </w:rPr>
      </w:r>
      <w:r>
        <w:rPr>
          <w:b/>
          <w:sz w:val="26"/>
          <w:szCs w:val="26"/>
          <w:u w:val="single"/>
        </w:rPr>
      </w:r>
    </w:p>
    <w:p>
      <w:pPr>
        <w:pStyle w:val="867"/>
        <w:jc w:val="center"/>
        <w:rPr>
          <w:b/>
          <w:bCs/>
          <w:sz w:val="30"/>
          <w:szCs w:val="30"/>
          <w:u w:val="single"/>
        </w:rPr>
        <w:pBdr>
          <w:bottom w:val="single" w:color="000000" w:sz="4" w:space="0"/>
        </w:pBdr>
      </w:pPr>
      <w:r>
        <w:rPr>
          <w:b/>
          <w:bCs/>
          <w:sz w:val="30"/>
          <w:szCs w:val="30"/>
          <w:u w:val="single"/>
        </w:rPr>
        <w:t xml:space="preserve">Перечень документов для совершения сделки по продаже автомобиля:</w:t>
      </w:r>
      <w:r>
        <w:rPr>
          <w:b/>
          <w:bCs/>
          <w:sz w:val="30"/>
          <w:szCs w:val="30"/>
          <w:u w:val="single"/>
        </w:rPr>
      </w:r>
    </w:p>
    <w:p>
      <w:pPr>
        <w:pStyle w:val="867"/>
        <w:jc w:val="center"/>
        <w:rPr>
          <w:b/>
          <w:bCs/>
        </w:rPr>
        <w:pBdr>
          <w:bottom w:val="single" w:color="000000" w:sz="4" w:space="0"/>
        </w:pBd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1.</w:t>
      </w:r>
      <w:r>
        <w:rPr>
          <w:sz w:val="26"/>
          <w:szCs w:val="26"/>
        </w:rPr>
        <w:t xml:space="preserve"> заявления родителей или иных законных представителей несовершеннолетнего;</w:t>
      </w:r>
      <w:r>
        <w:rPr>
          <w:sz w:val="26"/>
          <w:szCs w:val="26"/>
        </w:rPr>
      </w:r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i w:val="0"/>
          <w:iCs w:val="0"/>
          <w:sz w:val="26"/>
          <w:szCs w:val="26"/>
        </w:rPr>
        <w:t xml:space="preserve">2.</w:t>
      </w:r>
      <w:r>
        <w:rPr>
          <w:sz w:val="26"/>
          <w:szCs w:val="26"/>
        </w:rPr>
        <w:t xml:space="preserve"> заявление несовершеннолетнего, достигшего возраста 14 лет </w:t>
      </w:r>
      <w:r>
        <w:rPr>
          <w:sz w:val="26"/>
          <w:szCs w:val="26"/>
        </w:rPr>
      </w:r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3. </w:t>
      </w:r>
      <w:r>
        <w:rPr>
          <w:sz w:val="26"/>
          <w:szCs w:val="26"/>
        </w:rPr>
        <w:t xml:space="preserve">копия свидетельства о рождении несовершеннолетнего; </w:t>
      </w:r>
      <w:r>
        <w:rPr>
          <w:sz w:val="26"/>
          <w:szCs w:val="26"/>
        </w:rPr>
      </w:r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4</w:t>
      </w:r>
      <w:r>
        <w:rPr>
          <w:sz w:val="26"/>
          <w:szCs w:val="26"/>
        </w:rPr>
        <w:t xml:space="preserve">. копия паспорта несовершеннолетнего со штампом о регистрации по месту жительства  на территории Белгородского муниципального округа;</w:t>
      </w:r>
      <w:r>
        <w:rPr>
          <w:sz w:val="26"/>
          <w:szCs w:val="26"/>
        </w:rPr>
      </w:r>
    </w:p>
    <w:p>
      <w:pPr>
        <w:rPr>
          <w:sz w:val="26"/>
          <w:szCs w:val="26"/>
        </w:rPr>
        <w:pBdr>
          <w:bottom w:val="single" w:color="000000" w:sz="4" w:space="0"/>
        </w:pBdr>
      </w:pPr>
      <w:r>
        <w:rPr>
          <w:sz w:val="26"/>
          <w:szCs w:val="26"/>
        </w:rPr>
      </w:r>
      <w:r>
        <w:rPr>
          <w:b/>
          <w:bCs/>
          <w:sz w:val="26"/>
          <w:szCs w:val="26"/>
        </w:rPr>
        <w:t xml:space="preserve"> 5</w:t>
      </w:r>
      <w:r>
        <w:rPr>
          <w:sz w:val="26"/>
          <w:szCs w:val="26"/>
        </w:rPr>
        <w:t xml:space="preserve">. копии паспортов или иных документов, удостоверяющих личность родителей или иных законных представителей несовершеннолетнего (усыновители, попечитель) со штампом о регистрации по месту жительства на территории Белгородского муниципального о</w:t>
      </w:r>
      <w:r>
        <w:rPr>
          <w:sz w:val="26"/>
          <w:szCs w:val="26"/>
        </w:rPr>
        <w:t xml:space="preserve">круга;</w:t>
      </w:r>
      <w:r>
        <w:rPr>
          <w:sz w:val="26"/>
          <w:szCs w:val="26"/>
        </w:rPr>
      </w:r>
      <w:r/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6</w:t>
      </w:r>
      <w:r>
        <w:rPr>
          <w:sz w:val="26"/>
          <w:szCs w:val="26"/>
        </w:rPr>
        <w:t xml:space="preserve">. копии документов, подтверждающих место жительства несовершеннолетнего, не достигшего 14-летнего возраста на момент подачи заявления на территории Белгородского муниципального округа;</w:t>
      </w:r>
      <w:r>
        <w:rPr>
          <w:sz w:val="26"/>
          <w:szCs w:val="26"/>
        </w:rPr>
      </w:r>
    </w:p>
    <w:p>
      <w:pPr>
        <w:pStyle w:val="867"/>
        <w:rPr>
          <w:sz w:val="26"/>
          <w:szCs w:val="26"/>
          <w:highlight w:val="none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7</w:t>
      </w:r>
      <w:r>
        <w:rPr>
          <w:sz w:val="26"/>
          <w:szCs w:val="26"/>
        </w:rPr>
        <w:t xml:space="preserve">. копия свидетельства о заключении или расторжении брака либо справка, выданная органом записи актов гражданского состояния, подтверждающая перемену фамилии родителя (в случае, если фамилия родителя не совпадает с его фамилией, указанной в св</w:t>
      </w:r>
      <w:r>
        <w:rPr>
          <w:sz w:val="26"/>
          <w:szCs w:val="26"/>
        </w:rPr>
        <w:t xml:space="preserve">идетельстве о рождении ребенка)</w:t>
      </w:r>
      <w:r>
        <w:rPr>
          <w:sz w:val="26"/>
          <w:szCs w:val="26"/>
        </w:rPr>
      </w:r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8.</w:t>
      </w:r>
      <w:r>
        <w:rPr>
          <w:sz w:val="26"/>
          <w:szCs w:val="26"/>
        </w:rPr>
        <w:t xml:space="preserve"> копия свидетельства о смерти одного из родителей (при наличии)</w:t>
      </w:r>
      <w:r>
        <w:rPr>
          <w:sz w:val="26"/>
          <w:szCs w:val="26"/>
        </w:rPr>
      </w:r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9</w:t>
      </w:r>
      <w:r>
        <w:rPr>
          <w:sz w:val="26"/>
          <w:szCs w:val="26"/>
        </w:rPr>
        <w:t xml:space="preserve">. копия решения суда о лишении (ограничении) одного из родителей родительских прав, о признании родителя недееспособным или безвестно отсутствующим (при наличии)</w:t>
      </w:r>
      <w:r>
        <w:rPr>
          <w:sz w:val="26"/>
          <w:szCs w:val="26"/>
        </w:rPr>
      </w:r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10</w:t>
      </w:r>
      <w:r>
        <w:rPr>
          <w:sz w:val="26"/>
          <w:szCs w:val="26"/>
        </w:rPr>
        <w:t xml:space="preserve">. реквизиты счета, открытого на имя несовершеннолетнего в кредитной организации, на который будут перечислены денежные средства, вырученные от совершения сделки</w:t>
      </w:r>
      <w:r>
        <w:rPr>
          <w:sz w:val="26"/>
          <w:szCs w:val="26"/>
        </w:rPr>
      </w:r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11.</w:t>
      </w:r>
      <w:r>
        <w:rPr>
          <w:sz w:val="26"/>
          <w:szCs w:val="26"/>
        </w:rPr>
        <w:t xml:space="preserve"> копии правоустанавливающих документов на движимое имущество, в отношении которого совершается сделка: свидетельство о регистрации транспортного средства, паспорт транспортного средства, договор купли-продажи, копия свидетельства о праве на наследство по </w:t>
      </w:r>
      <w:r>
        <w:rPr>
          <w:sz w:val="26"/>
          <w:szCs w:val="26"/>
        </w:rPr>
        <w:t xml:space="preserve">закону (или по завещанию) иных наследников (при их наличии), </w:t>
      </w:r>
      <w:r>
        <w:rPr>
          <w:sz w:val="26"/>
          <w:szCs w:val="26"/>
        </w:rPr>
      </w:r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12.</w:t>
      </w:r>
      <w:r>
        <w:rPr>
          <w:sz w:val="26"/>
          <w:szCs w:val="26"/>
        </w:rPr>
        <w:t xml:space="preserve"> ПТС, СТС в копии и оригинале,</w:t>
      </w:r>
      <w:r>
        <w:rPr>
          <w:sz w:val="26"/>
          <w:szCs w:val="26"/>
        </w:rPr>
      </w:r>
    </w:p>
    <w:p>
      <w:pPr>
        <w:pStyle w:val="867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bCs/>
          <w:sz w:val="26"/>
          <w:szCs w:val="26"/>
        </w:rPr>
        <w:t xml:space="preserve">13.</w:t>
      </w:r>
      <w:r>
        <w:rPr>
          <w:sz w:val="26"/>
          <w:szCs w:val="26"/>
        </w:rPr>
        <w:t xml:space="preserve"> отчет об оценочной (рыночной) стоимости отчуждаемого движимого имущества</w:t>
      </w:r>
      <w:r>
        <w:rPr>
          <w:sz w:val="26"/>
          <w:szCs w:val="26"/>
        </w:rPr>
      </w:r>
    </w:p>
    <w:p>
      <w:pPr>
        <w:rPr>
          <w:b/>
          <w:bCs/>
          <w:sz w:val="26"/>
          <w:szCs w:val="26"/>
        </w:rPr>
        <w:pBdr>
          <w:bottom w:val="single" w:color="000000" w:sz="4" w:space="0"/>
        </w:pBdr>
      </w:pPr>
      <w:r>
        <w:rPr>
          <w:rStyle w:val="884"/>
          <w:sz w:val="26"/>
          <w:szCs w:val="26"/>
          <w:highlight w:val="none"/>
        </w:rPr>
      </w:r>
      <w:r>
        <w:rPr>
          <w:rStyle w:val="884"/>
          <w:sz w:val="26"/>
          <w:szCs w:val="26"/>
          <w:highlight w:val="none"/>
        </w:rPr>
      </w:r>
    </w:p>
    <w:p>
      <w:pPr>
        <w:rPr>
          <w:b/>
          <w:bCs/>
          <w:sz w:val="26"/>
          <w:szCs w:val="26"/>
          <w:highlight w:val="none"/>
        </w:rPr>
        <w:pBdr>
          <w:bottom w:val="single" w:color="000000" w:sz="4" w:space="0"/>
        </w:pBdr>
      </w:pPr>
      <w:r>
        <w:rPr>
          <w:sz w:val="26"/>
          <w:szCs w:val="26"/>
        </w:rPr>
      </w:r>
      <w:r>
        <w:rPr>
          <w:rStyle w:val="884"/>
          <w:sz w:val="26"/>
          <w:szCs w:val="26"/>
        </w:rPr>
        <w:t xml:space="preserve">Копии</w:t>
      </w:r>
      <w:r>
        <w:rPr>
          <w:rStyle w:val="884"/>
          <w:sz w:val="26"/>
          <w:szCs w:val="26"/>
        </w:rPr>
        <w:t xml:space="preserve"> документов </w:t>
      </w:r>
      <w:r>
        <w:rPr>
          <w:rStyle w:val="884"/>
          <w:b/>
          <w:bCs/>
          <w:sz w:val="26"/>
          <w:szCs w:val="26"/>
        </w:rPr>
        <w:t xml:space="preserve">предоставляются</w:t>
      </w:r>
      <w:r>
        <w:rPr>
          <w:rStyle w:val="884"/>
          <w:sz w:val="26"/>
          <w:szCs w:val="26"/>
        </w:rPr>
        <w:t xml:space="preserve"> </w:t>
      </w:r>
      <w:r>
        <w:rPr>
          <w:rStyle w:val="884"/>
          <w:b/>
          <w:bCs/>
          <w:sz w:val="26"/>
          <w:szCs w:val="26"/>
        </w:rPr>
        <w:t xml:space="preserve">в</w:t>
      </w:r>
      <w:r>
        <w:rPr>
          <w:rStyle w:val="884"/>
          <w:sz w:val="26"/>
          <w:szCs w:val="26"/>
        </w:rPr>
        <w:t xml:space="preserve"> полном объеме и должны быть </w:t>
      </w:r>
      <w:r>
        <w:rPr>
          <w:rStyle w:val="884"/>
          <w:b/>
          <w:bCs/>
          <w:sz w:val="26"/>
          <w:szCs w:val="26"/>
        </w:rPr>
        <w:t xml:space="preserve">читаемые</w:t>
      </w:r>
      <w:r>
        <w:rPr>
          <w:rStyle w:val="884"/>
          <w:sz w:val="26"/>
          <w:szCs w:val="26"/>
        </w:rPr>
        <w:t xml:space="preserve"> </w:t>
      </w:r>
      <w:r>
        <w:rPr>
          <w:rStyle w:val="884"/>
          <w:sz w:val="26"/>
          <w:szCs w:val="26"/>
        </w:rPr>
        <w:t xml:space="preserve">                            </w:t>
      </w:r>
      <w:r>
        <w:rPr>
          <w:rStyle w:val="884"/>
          <w:sz w:val="26"/>
          <w:szCs w:val="26"/>
        </w:rPr>
        <w:t xml:space="preserve">и достоверные. </w:t>
      </w:r>
      <w:r>
        <w:rPr>
          <w:sz w:val="26"/>
          <w:szCs w:val="26"/>
        </w:rPr>
      </w:r>
      <w:r/>
      <w:r>
        <w:rPr>
          <w:b/>
          <w:sz w:val="26"/>
          <w:szCs w:val="26"/>
        </w:rPr>
      </w:r>
      <w:r>
        <w:rPr>
          <w:sz w:val="26"/>
          <w:szCs w:val="26"/>
        </w:rPr>
      </w:r>
    </w:p>
    <w:p>
      <w:pPr>
        <w:rPr>
          <w:rStyle w:val="884"/>
          <w:sz w:val="26"/>
          <w:szCs w:val="26"/>
          <w:highlight w:val="none"/>
        </w:rPr>
        <w:pBdr>
          <w:bottom w:val="single" w:color="000000" w:sz="4" w:space="0"/>
        </w:pBdr>
      </w:pPr>
      <w:r>
        <w:rPr>
          <w:b/>
          <w:sz w:val="26"/>
          <w:szCs w:val="26"/>
          <w:highlight w:val="none"/>
        </w:rPr>
      </w:r>
      <w:r>
        <w:rPr>
          <w:b/>
          <w:sz w:val="26"/>
          <w:szCs w:val="26"/>
          <w:highlight w:val="none"/>
        </w:rPr>
      </w:r>
    </w:p>
    <w:p>
      <w:pPr>
        <w:rPr>
          <w:b/>
          <w:bCs/>
          <w:sz w:val="26"/>
          <w:szCs w:val="26"/>
        </w:rPr>
        <w:pBdr>
          <w:bottom w:val="single" w:color="000000" w:sz="4" w:space="0"/>
        </w:pBdr>
      </w:pPr>
      <w:r>
        <w:rPr>
          <w:b/>
          <w:sz w:val="26"/>
          <w:szCs w:val="26"/>
        </w:rPr>
        <w:t xml:space="preserve">Прием осуществляется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по предварительной записи по номеру телефона                          </w:t>
      </w:r>
      <w:r>
        <w:rPr>
          <w:b/>
          <w:sz w:val="26"/>
          <w:szCs w:val="26"/>
        </w:rPr>
        <w:t xml:space="preserve">25-70-39,</w:t>
      </w:r>
      <w:r>
        <w:rPr>
          <w:b/>
          <w:sz w:val="26"/>
          <w:szCs w:val="26"/>
        </w:rPr>
        <w:t xml:space="preserve">  20 кабинет</w:t>
      </w:r>
      <w:r>
        <w:rPr>
          <w:sz w:val="26"/>
          <w:szCs w:val="26"/>
        </w:rPr>
      </w:r>
    </w:p>
    <w:p>
      <w:pPr>
        <w:rPr>
          <w:b/>
          <w:bCs/>
          <w:sz w:val="26"/>
          <w:szCs w:val="26"/>
        </w:rPr>
        <w:pBdr>
          <w:bottom w:val="single" w:color="000000" w:sz="4" w:space="0"/>
        </w:pBd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  <w:t xml:space="preserve">График работы: Пн-Пт с 09.00-1</w:t>
      </w:r>
      <w:r>
        <w:rPr>
          <w:b/>
          <w:sz w:val="26"/>
          <w:szCs w:val="26"/>
        </w:rPr>
        <w:t xml:space="preserve">6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0; Перерыв с 13.00-14.00</w:t>
      </w:r>
      <w:r>
        <w:rPr>
          <w:b/>
          <w:sz w:val="26"/>
          <w:szCs w:val="26"/>
        </w:rPr>
      </w:r>
      <w:r>
        <w:rPr>
          <w:sz w:val="26"/>
          <w:szCs w:val="26"/>
        </w:rPr>
      </w:r>
    </w:p>
    <w:p>
      <w:pPr>
        <w:rPr>
          <w:b/>
          <w:bCs/>
          <w:sz w:val="26"/>
          <w:szCs w:val="26"/>
          <w:u w:val="single"/>
        </w:rPr>
        <w:pBdr>
          <w:bottom w:val="single" w:color="000000" w:sz="4" w:space="0"/>
        </w:pBdr>
      </w:pPr>
      <w:r>
        <w:rPr>
          <w:b/>
          <w:sz w:val="26"/>
          <w:szCs w:val="26"/>
        </w:rPr>
        <w:t xml:space="preserve">ПРИЕМНЫЕ ДНИ: Вторник, Четверг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u w:val="single"/>
        </w:rPr>
        <w:t xml:space="preserve">(по предварительной записи)</w:t>
      </w:r>
      <w:r>
        <w:rPr>
          <w:b/>
          <w:sz w:val="26"/>
          <w:szCs w:val="26"/>
          <w:u w:val="single"/>
        </w:rPr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  <w:pBdr>
          <w:bottom w:val="single" w:color="000000" w:sz="4" w:space="0"/>
        </w:pBdr>
      </w:pPr>
      <w:r>
        <w:rPr>
          <w:b/>
          <w:sz w:val="26"/>
          <w:szCs w:val="26"/>
          <w:u w:val="single"/>
        </w:rPr>
        <w:t xml:space="preserve">Срок выдачи разрешения 15 дней </w:t>
      </w:r>
      <w:r/>
      <w:r/>
    </w:p>
    <w:p>
      <w:pPr>
        <w:pStyle w:val="867"/>
        <w:jc w:val="center"/>
        <w:tabs>
          <w:tab w:val="right" w:pos="9355" w:leader="none"/>
        </w:tabs>
        <w:rPr>
          <w:sz w:val="18"/>
          <w:szCs w:val="18"/>
        </w:rPr>
        <w:pBdr>
          <w:bottom w:val="single" w:color="000000" w:sz="4" w:space="1"/>
        </w:pBdr>
      </w:pPr>
      <w:r>
        <w:rPr>
          <w:b/>
          <w:sz w:val="26"/>
          <w:szCs w:val="26"/>
          <w:u w:val="single"/>
        </w:rPr>
        <w:t xml:space="preserve">при условии</w:t>
      </w:r>
      <w:r>
        <w:rPr>
          <w:b/>
          <w:sz w:val="26"/>
          <w:szCs w:val="26"/>
          <w:u w:val="single"/>
        </w:rPr>
        <w:t xml:space="preserve"> предоставления полного пакета доку</w:t>
      </w:r>
      <w:r/>
      <w:r>
        <w:rPr>
          <w:b/>
          <w:sz w:val="26"/>
          <w:szCs w:val="26"/>
          <w:u w:val="single"/>
        </w:rPr>
      </w:r>
      <w:r>
        <w:rPr>
          <w:sz w:val="18"/>
          <w:szCs w:val="20"/>
        </w:rPr>
      </w:r>
      <w:r>
        <w:rPr>
          <w:b/>
          <w:sz w:val="26"/>
          <w:szCs w:val="26"/>
          <w:u w:val="single"/>
        </w:rPr>
      </w:r>
      <w:r>
        <w:rPr>
          <w:sz w:val="18"/>
          <w:szCs w:val="18"/>
        </w:rPr>
      </w:r>
    </w:p>
    <w:p>
      <w:pPr>
        <w:pStyle w:val="867"/>
        <w:jc w:val="center"/>
        <w:rPr>
          <w:sz w:val="18"/>
          <w:szCs w:val="20"/>
        </w:rPr>
      </w:pPr>
      <w:r>
        <w:rPr>
          <w:sz w:val="18"/>
          <w:szCs w:val="20"/>
        </w:rPr>
      </w:r>
      <w:r>
        <w:rPr>
          <w:sz w:val="18"/>
          <w:szCs w:val="20"/>
        </w:rPr>
      </w:r>
      <w:r>
        <w:rPr>
          <w:sz w:val="18"/>
          <w:szCs w:val="20"/>
        </w:rPr>
      </w:r>
    </w:p>
    <w:p>
      <w:pPr>
        <w:pStyle w:val="882"/>
        <w:jc w:val="right"/>
        <w:spacing w:before="0" w:beforeAutospacing="0" w:after="0" w:afterAutospacing="0"/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/>
    </w:p>
    <w:p>
      <w:pPr>
        <w:pStyle w:val="882"/>
        <w:jc w:val="right"/>
        <w:spacing w:before="0" w:beforeAutospacing="0" w:after="0" w:afterAutospacing="0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82"/>
        <w:jc w:val="right"/>
        <w:spacing w:before="0" w:beforeAutospacing="0" w:after="0" w:afterAutospacing="0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82"/>
        <w:jc w:val="right"/>
        <w:spacing w:before="0" w:beforeAutospacing="0" w:after="0" w:afterAutospacing="0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82"/>
        <w:jc w:val="right"/>
        <w:spacing w:before="0" w:beforeAutospacing="0" w:after="0" w:afterAutospacing="0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82"/>
        <w:jc w:val="right"/>
        <w:spacing w:before="0" w:beforeAutospacing="0" w:after="0" w:afterAutospacing="0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82"/>
        <w:jc w:val="right"/>
        <w:spacing w:before="0" w:beforeAutospacing="0" w:after="0" w:afterAutospacing="0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82"/>
        <w:jc w:val="right"/>
        <w:spacing w:before="0" w:beforeAutospacing="0" w:after="0" w:afterAutospacing="0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82"/>
        <w:jc w:val="right"/>
        <w:spacing w:before="0" w:beforeAutospacing="0" w:after="0" w:afterAutospacing="0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82"/>
        <w:jc w:val="right"/>
        <w:spacing w:before="0" w:beforeAutospacing="0" w:after="0" w:afterAutospacing="0"/>
        <w:rPr>
          <w:b/>
          <w:bCs/>
          <w:highlight w:val="none"/>
        </w:rPr>
      </w:pPr>
      <w:r>
        <w:rPr>
          <w:b/>
          <w:bCs/>
        </w:rPr>
        <w:t xml:space="preserve">Советуем ознакомиться со статьей в газет</w:t>
      </w:r>
      <w:r>
        <w:rPr>
          <w:b/>
          <w:bCs/>
        </w:rPr>
        <w:t xml:space="preserve">е</w:t>
      </w:r>
      <w:r>
        <w:rPr>
          <w:b/>
          <w:bCs/>
        </w:rPr>
        <w:t xml:space="preserve"> «Знамя»</w:t>
      </w:r>
      <w:r>
        <w:rPr>
          <w:b/>
          <w:bCs/>
          <w:highlight w:val="none"/>
        </w:rPr>
      </w:r>
    </w:p>
    <w:p>
      <w:pPr>
        <w:pStyle w:val="882"/>
        <w:jc w:val="right"/>
        <w:spacing w:before="0" w:beforeAutospacing="0" w:after="0" w:afterAutospacing="0"/>
      </w:pPr>
      <w:r/>
      <w:r/>
    </w:p>
    <w:p>
      <w:pPr>
        <w:pStyle w:val="882"/>
        <w:ind w:firstLine="709"/>
        <w:jc w:val="center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Права детей и родителей в сделках с недвижимостью: коротко о главном</w:t>
      </w:r>
      <w:r>
        <w:rPr>
          <w:b/>
          <w:bCs/>
        </w:rPr>
      </w:r>
      <w:r>
        <w:rPr>
          <w:b/>
          <w:bCs/>
        </w:rPr>
      </w:r>
    </w:p>
    <w:p>
      <w:pPr>
        <w:pStyle w:val="882"/>
        <w:ind w:firstLine="709"/>
        <w:jc w:val="center"/>
        <w:spacing w:before="0" w:beforeAutospacing="0" w:after="0" w:afterAutospacing="0"/>
      </w:pPr>
      <w:r/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Несоверш</w:t>
      </w:r>
      <w:r>
        <w:t xml:space="preserve">еннолетние дети могут быть владельцами недвижимости вне зависимости от возраста. Оформление жилья на ребенка дает гарантию, что к наступлению совершеннолетия он будет обеспечен собственной жилплощадью и никакие семейные обстоятельства не уменьшат его прав.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Сделки, в которых участв</w:t>
      </w:r>
      <w:r>
        <w:t xml:space="preserve">уют несовершеннолетние, всегда требуют особого внимания. Что надо знать, чтобы не нарушить права детей, какие документы понадобятся, чтобы получить разрешение на сделку от органов опеки и как покупателю обезопасить себя от проблем с квартирой в дальнейшем?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Любые сделки с имуществом несовершеннолетнего проводятся только с предварительного согласия территориального органа опеки и попечительства, по месту регис</w:t>
      </w:r>
      <w:r>
        <w:t xml:space="preserve">трации </w:t>
      </w:r>
      <w:r>
        <w:t xml:space="preserve">несовершеннолетнего (статья 37 Гражданского кодекса РФ). 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Совершая сделки, где одной из сторон является ребенок, прежде всего, необходимо понять, кто является его законным представителем, то есть, чье участие необходимо в сделке, и какие документы подтверждают представительство.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Законными представителями несовершеннолетнего ребенка являются </w:t>
      </w:r>
      <w:r>
        <w:rPr>
          <w:b/>
        </w:rPr>
        <w:t xml:space="preserve">его родители</w:t>
      </w:r>
      <w:r>
        <w:t xml:space="preserve">, либо опекуны, попечители, усыновители. 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Несовершеннолетние в возрасте</w:t>
      </w:r>
      <w:r>
        <w:t xml:space="preserve"> от 14 до 18 лет - имеют полное право принимать участие в совершении сделок: они самостоятельно заключают договоры, расписываются в документах и т.д. Однако все их действия происходят с письменного согласия родителей или же других законных представителей. 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Недвижимость, оформленная на ребенка, является исключительно его имуществом, </w:t>
      </w:r>
      <w:r>
        <w:rPr>
          <w:b/>
        </w:rPr>
        <w:t xml:space="preserve">родители не имеют на него права собственности.</w:t>
      </w:r>
      <w:r>
        <w:t xml:space="preserve"> Родители или другие законные представители несовершеннолетнего не могут по своей воле продать, обменять или подарить принадлежащую ему недвижимость. Они также не могут сдать с</w:t>
      </w:r>
      <w:r>
        <w:t xml:space="preserve">обственность ребенка в аренду, передать в безвозмездное пользование или в залог, разделить имущество, выделить из него доли. На все нужно согласие органов опеки и попечительства - без этого никакие сделки, влекущие уменьшение имущества ребенка, невозможны.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Органы опеки одобряют сделки с недвижимостью, которая принадлежит детям, только в случае их выгоды - </w:t>
      </w:r>
      <w:r>
        <w:rPr>
          <w:b/>
        </w:rPr>
        <w:t xml:space="preserve">ребенок-собственник должен быть обеспечен альтернативной недвижимостью такой же или большей площади</w:t>
      </w:r>
      <w:r>
        <w:t xml:space="preserve">. Представителям ребенка придется доказать</w:t>
      </w:r>
      <w:r>
        <w:t xml:space="preserve"> </w:t>
      </w:r>
      <w:r>
        <w:t xml:space="preserve"> не только то, что несовершеннолетний не останется без жилья, а еще и то,</w:t>
      </w:r>
      <w:r>
        <w:t xml:space="preserve"> </w:t>
      </w:r>
      <w:r>
        <w:t xml:space="preserve">что его жилищные условия не ухудшатся.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При обращении за государственной регистрацией прав и сделок с объектами недвижимого имущества, заявление и другие необходимые документы от имени несове</w:t>
      </w:r>
      <w:r>
        <w:t xml:space="preserve">ршеннолетних в возрасте до 14 лет подают их законные представители, они же подписывают и договоры. Если же ребенку от 14 до 18 лет, то он подписывает договор, подает заявление о государственной регистрации прав и документы на регистрацию - самостоятельно, </w:t>
      </w:r>
      <w:r>
        <w:t xml:space="preserve">в присутствии </w:t>
      </w:r>
      <w:r>
        <w:t xml:space="preserve">законных представителей.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В соответствии с законодательство Российской Федерации, есть несколько вариантов продать квартиру, если она в собственности ребенка:</w:t>
      </w:r>
      <w:r/>
    </w:p>
    <w:p>
      <w:pPr>
        <w:pStyle w:val="867"/>
        <w:numPr>
          <w:ilvl w:val="0"/>
          <w:numId w:val="17"/>
        </w:numPr>
        <w:ind w:left="0" w:firstLine="709"/>
        <w:jc w:val="both"/>
      </w:pPr>
      <w:r>
        <w:t xml:space="preserve">Купить новое жилье взамен старого.</w:t>
      </w:r>
      <w:r/>
    </w:p>
    <w:p>
      <w:pPr>
        <w:pStyle w:val="867"/>
        <w:numPr>
          <w:ilvl w:val="0"/>
          <w:numId w:val="17"/>
        </w:numPr>
        <w:ind w:left="0" w:firstLine="709"/>
        <w:jc w:val="both"/>
      </w:pPr>
      <w:r>
        <w:t xml:space="preserve">Часть или все деньги после продажи квартиры внести на специальный счет несовершеннолетнего (при переезде семьи в другой регион).</w:t>
      </w:r>
      <w:r/>
    </w:p>
    <w:p>
      <w:pPr>
        <w:pStyle w:val="867"/>
        <w:ind w:firstLine="709"/>
        <w:jc w:val="both"/>
      </w:pPr>
      <w:r>
        <w:t xml:space="preserve">Когда органы опеки оценивают жилищные условия, они ориентируются на</w:t>
      </w:r>
      <w:r>
        <w:t xml:space="preserve"> кадастровую</w:t>
      </w:r>
      <w:r>
        <w:t xml:space="preserve"> </w:t>
      </w:r>
      <w:r>
        <w:t xml:space="preserve">стоимость</w:t>
      </w:r>
      <w:r>
        <w:t xml:space="preserve"> жилья, его площадь и</w:t>
      </w:r>
      <w:r>
        <w:t xml:space="preserve"> </w:t>
      </w:r>
      <w:r>
        <w:t xml:space="preserve">расположение. Вот что нужно, чтобы опека разрешила сделку с</w:t>
      </w:r>
      <w:r>
        <w:t xml:space="preserve"> </w:t>
      </w:r>
      <w:r>
        <w:t xml:space="preserve">квартирой</w:t>
      </w:r>
      <w:r>
        <w:t xml:space="preserve">:</w:t>
      </w:r>
      <w:r/>
    </w:p>
    <w:p>
      <w:pPr>
        <w:pStyle w:val="886"/>
        <w:ind w:firstLine="709"/>
        <w:jc w:val="both"/>
        <w:spacing w:before="0" w:beforeAutospacing="0" w:after="0" w:afterAutospacing="0"/>
      </w:pPr>
      <w:r>
        <w:rPr>
          <w:rStyle w:val="887"/>
        </w:rPr>
        <w:t xml:space="preserve">Доля ребенка должна быть соразмерна площади в</w:t>
      </w:r>
      <w:r>
        <w:rPr>
          <w:rStyle w:val="887"/>
        </w:rPr>
        <w:t xml:space="preserve"> </w:t>
      </w:r>
      <w:r>
        <w:rPr>
          <w:rStyle w:val="887"/>
        </w:rPr>
        <w:t xml:space="preserve">старой квартире.</w:t>
      </w:r>
      <w:r>
        <w:t xml:space="preserve"> Родители должны представить доказательства, что жилищные права ребенка не</w:t>
      </w:r>
      <w:r>
        <w:t xml:space="preserve"> </w:t>
      </w:r>
      <w:r>
        <w:t xml:space="preserve">будут ущемлены. </w:t>
      </w:r>
      <w:r>
        <w:t xml:space="preserve">С</w:t>
      </w:r>
      <w:r>
        <w:t xml:space="preserve">оставить предварительный договор, который подтверждает намерение купить недвижимость, и</w:t>
      </w:r>
      <w:r>
        <w:t xml:space="preserve"> </w:t>
      </w:r>
      <w:r>
        <w:t xml:space="preserve">прописать там условие, что доля ребенка будет как минимум той</w:t>
      </w:r>
      <w:r>
        <w:t xml:space="preserve"> </w:t>
      </w:r>
      <w:r>
        <w:t xml:space="preserve">же площади. А</w:t>
      </w:r>
      <w:r>
        <w:t xml:space="preserve"> </w:t>
      </w:r>
      <w:r>
        <w:t xml:space="preserve">также обязаться не</w:t>
      </w:r>
      <w:r>
        <w:t xml:space="preserve"> </w:t>
      </w:r>
      <w:r>
        <w:t xml:space="preserve">совершать любых действий, которые приведут к</w:t>
      </w:r>
      <w:r>
        <w:t xml:space="preserve"> </w:t>
      </w:r>
      <w:r>
        <w:t xml:space="preserve">уменьшению имущества подопечного</w:t>
      </w:r>
      <w:r>
        <w:t xml:space="preserve"> (</w:t>
      </w:r>
      <w:r>
        <w:fldChar w:fldCharType="begin"/>
      </w:r>
      <w:r>
        <w:instrText xml:space="preserve"> HYPERLINK "https://www.consultant.ru/document/cons_doc_LAW_76459/9b84ad600c3e341d901bafef2e52b352dc1b4fe5/" \t "_blank" </w:instrText>
      </w:r>
      <w:r>
        <w:fldChar w:fldCharType="separate"/>
      </w:r>
      <w:r>
        <w:t xml:space="preserve">ст. 21 закона об опеке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886"/>
        <w:ind w:firstLine="709"/>
        <w:jc w:val="both"/>
        <w:spacing w:before="0" w:beforeAutospacing="0" w:after="0" w:afterAutospacing="0"/>
      </w:pPr>
      <w:r>
        <w:t xml:space="preserve">Если семья покупает комнату или однокомнатную квартиру, площадь в</w:t>
      </w:r>
      <w:r>
        <w:t xml:space="preserve"> </w:t>
      </w:r>
      <w:r>
        <w:t xml:space="preserve">новом жилье должна соответствовать нормативам для</w:t>
      </w:r>
      <w:r>
        <w:t xml:space="preserve"> </w:t>
      </w:r>
      <w:r>
        <w:t xml:space="preserve">проживания всех членов семьи, так</w:t>
      </w:r>
      <w:r>
        <w:t xml:space="preserve"> </w:t>
      </w:r>
      <w:r>
        <w:t xml:space="preserve">как ребенок не</w:t>
      </w:r>
      <w:r>
        <w:t xml:space="preserve"> </w:t>
      </w:r>
      <w:r>
        <w:t xml:space="preserve">может жить один.</w:t>
      </w:r>
      <w:r/>
    </w:p>
    <w:p>
      <w:pPr>
        <w:pStyle w:val="886"/>
        <w:ind w:firstLine="709"/>
        <w:jc w:val="both"/>
        <w:spacing w:before="0" w:beforeAutospacing="0" w:after="0" w:afterAutospacing="0"/>
      </w:pPr>
      <w:r>
        <w:rPr>
          <w:rStyle w:val="887"/>
        </w:rPr>
        <w:t xml:space="preserve">Кадастровая стоимость новой квартиры должна быть не</w:t>
      </w:r>
      <w:r>
        <w:rPr>
          <w:rStyle w:val="887"/>
        </w:rPr>
        <w:t xml:space="preserve"> </w:t>
      </w:r>
      <w:r>
        <w:rPr>
          <w:rStyle w:val="887"/>
        </w:rPr>
        <w:t xml:space="preserve">меньше стоимости старой</w:t>
      </w:r>
      <w:r>
        <w:t xml:space="preserve"> -</w:t>
      </w:r>
      <w:r>
        <w:t xml:space="preserve"> посмотреть сумму можно в</w:t>
      </w:r>
      <w:r>
        <w:t xml:space="preserve"> </w:t>
      </w:r>
      <w:r>
        <w:t xml:space="preserve">выписке из</w:t>
      </w:r>
      <w:r>
        <w:t xml:space="preserve"> </w:t>
      </w:r>
      <w:r>
        <w:t xml:space="preserve">ЕГРН. Небольшую разницу в</w:t>
      </w:r>
      <w:r>
        <w:t xml:space="preserve"> </w:t>
      </w:r>
      <w:r>
        <w:t xml:space="preserve">цене могут согласовать при</w:t>
      </w:r>
      <w:r>
        <w:t xml:space="preserve"> </w:t>
      </w:r>
      <w:r>
        <w:t xml:space="preserve">условии, что недостающую сумму семья перечислит на</w:t>
      </w:r>
      <w:r>
        <w:t xml:space="preserve"> </w:t>
      </w:r>
      <w:r>
        <w:t xml:space="preserve">счет, доступ к</w:t>
      </w:r>
      <w:r>
        <w:t xml:space="preserve"> </w:t>
      </w:r>
      <w:r>
        <w:t xml:space="preserve">которому ребенок получит после совершеннолетия.</w:t>
      </w:r>
      <w:r/>
    </w:p>
    <w:p>
      <w:pPr>
        <w:pStyle w:val="886"/>
        <w:ind w:firstLine="709"/>
        <w:jc w:val="both"/>
        <w:spacing w:before="0" w:beforeAutospacing="0" w:after="0" w:afterAutospacing="0"/>
      </w:pPr>
      <w:r>
        <w:rPr>
          <w:rStyle w:val="887"/>
        </w:rPr>
        <w:t xml:space="preserve">Новое жилье не</w:t>
      </w:r>
      <w:r>
        <w:rPr>
          <w:rStyle w:val="887"/>
        </w:rPr>
        <w:t xml:space="preserve"> </w:t>
      </w:r>
      <w:r>
        <w:rPr>
          <w:rStyle w:val="887"/>
        </w:rPr>
        <w:t xml:space="preserve">может ухудшать жилищные условия ребенка.</w:t>
      </w:r>
      <w:r>
        <w:t xml:space="preserve"> Если оно заметно хуже</w:t>
      </w:r>
      <w:r>
        <w:t xml:space="preserve"> -</w:t>
      </w:r>
      <w:r>
        <w:t xml:space="preserve"> аварийное, без</w:t>
      </w:r>
      <w:r>
        <w:t xml:space="preserve"> </w:t>
      </w:r>
      <w:r>
        <w:t xml:space="preserve">удобств, в</w:t>
      </w:r>
      <w:r>
        <w:t xml:space="preserve"> </w:t>
      </w:r>
      <w:r>
        <w:t xml:space="preserve">районе с</w:t>
      </w:r>
      <w:r>
        <w:t xml:space="preserve"> </w:t>
      </w:r>
      <w:r>
        <w:t xml:space="preserve">плохо развитой инфраструктурой, сделку могут запретить. Органы опеки учитывают и</w:t>
      </w:r>
      <w:r>
        <w:t xml:space="preserve"> </w:t>
      </w:r>
      <w:r>
        <w:t xml:space="preserve">расположение жилья: если взрослые продают квартиру в</w:t>
      </w:r>
      <w:r>
        <w:t xml:space="preserve"> </w:t>
      </w:r>
      <w:r>
        <w:t xml:space="preserve">центре города, а</w:t>
      </w:r>
      <w:r>
        <w:t xml:space="preserve"> </w:t>
      </w:r>
      <w:r>
        <w:t xml:space="preserve">покупают дом в</w:t>
      </w:r>
      <w:r>
        <w:t xml:space="preserve"> </w:t>
      </w:r>
      <w:r>
        <w:t xml:space="preserve">деревне, это придется обосновать. Например, такую сделку могут согласовать, если у</w:t>
      </w:r>
      <w:r>
        <w:t xml:space="preserve"> </w:t>
      </w:r>
      <w:r>
        <w:t xml:space="preserve">ребенка проблемы со</w:t>
      </w:r>
      <w:r>
        <w:t xml:space="preserve"> </w:t>
      </w:r>
      <w:r>
        <w:t xml:space="preserve">здоровьем, которые требуют жизни за</w:t>
      </w:r>
      <w:r>
        <w:t xml:space="preserve"> </w:t>
      </w:r>
      <w:r>
        <w:t xml:space="preserve">городом и</w:t>
      </w:r>
      <w:r>
        <w:t xml:space="preserve"> </w:t>
      </w:r>
      <w:r>
        <w:t xml:space="preserve">подтверждаются медицинской справкой.</w:t>
      </w:r>
      <w:r/>
    </w:p>
    <w:p>
      <w:pPr>
        <w:pStyle w:val="886"/>
        <w:ind w:firstLine="709"/>
        <w:jc w:val="both"/>
        <w:spacing w:before="0" w:beforeAutospacing="0" w:after="0" w:afterAutospacing="0"/>
      </w:pPr>
      <w:r>
        <w:t xml:space="preserve">Также родители могут сослаться на</w:t>
      </w:r>
      <w:r>
        <w:t xml:space="preserve"> </w:t>
      </w:r>
      <w:r>
        <w:t xml:space="preserve">большую жилую площадь дома, благоприятную экологическую обстановку в</w:t>
      </w:r>
      <w:r>
        <w:t xml:space="preserve"> </w:t>
      </w:r>
      <w:r>
        <w:t xml:space="preserve">районе, удобное расположение школы или детского сада на</w:t>
      </w:r>
      <w:r>
        <w:t xml:space="preserve"> </w:t>
      </w:r>
      <w:r>
        <w:t xml:space="preserve">новом месте.</w:t>
      </w:r>
      <w:r/>
    </w:p>
    <w:p>
      <w:pPr>
        <w:pStyle w:val="886"/>
        <w:ind w:firstLine="709"/>
        <w:jc w:val="both"/>
        <w:spacing w:before="0" w:beforeAutospacing="0" w:after="0" w:afterAutospacing="0"/>
      </w:pPr>
      <w:r>
        <w:rPr>
          <w:rStyle w:val="887"/>
        </w:rPr>
        <w:t xml:space="preserve">Нужно своевременно </w:t>
      </w:r>
      <w:r>
        <w:rPr>
          <w:rStyle w:val="887"/>
        </w:rPr>
        <w:t xml:space="preserve">предоставить документы</w:t>
      </w:r>
      <w:r>
        <w:rPr>
          <w:rStyle w:val="887"/>
        </w:rPr>
        <w:t xml:space="preserve"> на</w:t>
      </w:r>
      <w:r>
        <w:rPr>
          <w:rStyle w:val="887"/>
        </w:rPr>
        <w:t xml:space="preserve"> </w:t>
      </w:r>
      <w:r>
        <w:rPr>
          <w:rStyle w:val="887"/>
        </w:rPr>
        <w:t xml:space="preserve">нов</w:t>
      </w:r>
      <w:r>
        <w:rPr>
          <w:rStyle w:val="887"/>
        </w:rPr>
        <w:t xml:space="preserve">ое</w:t>
      </w:r>
      <w:r>
        <w:rPr>
          <w:rStyle w:val="887"/>
        </w:rPr>
        <w:t xml:space="preserve"> </w:t>
      </w:r>
      <w:r>
        <w:rPr>
          <w:rStyle w:val="887"/>
        </w:rPr>
        <w:t xml:space="preserve">имущество</w:t>
      </w:r>
      <w:r>
        <w:rPr>
          <w:rStyle w:val="887"/>
        </w:rPr>
        <w:t xml:space="preserve">.</w:t>
      </w:r>
      <w:r>
        <w:t xml:space="preserve"> В</w:t>
      </w:r>
      <w:r>
        <w:t xml:space="preserve"> </w:t>
      </w:r>
      <w:r>
        <w:t xml:space="preserve">заявлении законный представитель указывает, что обязуется в</w:t>
      </w:r>
      <w:r>
        <w:t xml:space="preserve"> </w:t>
      </w:r>
      <w:r>
        <w:t xml:space="preserve">течение определенного срока представить в</w:t>
      </w:r>
      <w:r>
        <w:t xml:space="preserve"> </w:t>
      </w:r>
      <w:r>
        <w:t xml:space="preserve">органы опеки выписку из</w:t>
      </w:r>
      <w:r>
        <w:t xml:space="preserve"> </w:t>
      </w:r>
      <w:r>
        <w:t xml:space="preserve">ЕГРН, которая подтверждает, что ребенок стал собственником доли в</w:t>
      </w:r>
      <w:r>
        <w:t xml:space="preserve"> </w:t>
      </w:r>
      <w:r>
        <w:t xml:space="preserve">новом жилье. Срок устанавливают регионы</w:t>
      </w:r>
      <w:r>
        <w:t xml:space="preserve"> -</w:t>
      </w:r>
      <w:r>
        <w:t xml:space="preserve"> обычно это </w:t>
      </w:r>
      <w:r>
        <w:rPr>
          <w:rStyle w:val="889"/>
        </w:rPr>
        <w:t xml:space="preserve">1</w:t>
      </w:r>
      <w:r>
        <w:rPr>
          <w:rStyle w:val="889"/>
        </w:rPr>
        <w:t xml:space="preserve"> </w:t>
      </w:r>
      <w:r>
        <w:rPr>
          <w:rStyle w:val="889"/>
        </w:rPr>
        <w:t xml:space="preserve">месяц.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Совершая операции с недвижимостью, Вы должны максимально обезопасить себя от рисков и тщательно проверять все документы. В сделках с у</w:t>
      </w:r>
      <w:r>
        <w:t xml:space="preserve">частием несовершеннолетних существуют определенные ограничения, это всегда нужно учитывать. В соответствии с законом необходимо письменное согласие всех законных представителей, для получения разрешения органа опеки и попечительства для совершения сделки. 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Помимо общего списка документов, необходимого для получения разрешения, п</w:t>
      </w:r>
      <w:r>
        <w:t xml:space="preserve">ри совершении сделки с участием несовершеннолетнего </w:t>
      </w:r>
      <w:r>
        <w:t xml:space="preserve">обязательными документами являются</w:t>
      </w:r>
      <w:r>
        <w:t xml:space="preserve">, во-первых, </w:t>
      </w:r>
      <w:r>
        <w:rPr>
          <w:b/>
        </w:rPr>
        <w:t xml:space="preserve">заявление родителей несовершеннолетнего</w:t>
      </w:r>
      <w:r>
        <w:t xml:space="preserve">, а в случае отсутствия одного их родителей (указанных в свидетельстве о </w:t>
      </w:r>
      <w:r>
        <w:t xml:space="preserve">рождении) - документ, подтверждающий данный факт: свидетельство о смерти, решение суда о лишении родительских прав или признании родителя безвестно отсутствующим. При этом если с родителями у ребенка все в порядке, то органы требуют их личного присутствия.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Второй документ - заявление несовершеннолетнего, участвующего</w:t>
      </w:r>
      <w:r>
        <w:t xml:space="preserve"> в сделке, если тот достиг 14 лет. В органы опеки нужно представить паспорт несовершеннолетнего и свидетельство о рождении ребенка, паспорта законных представителей, документы, подтверждающие права собственности на все жилые помещения, участвующие в сделке</w:t>
      </w:r>
      <w:r>
        <w:t xml:space="preserve">. 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После того как</w:t>
      </w:r>
      <w:r>
        <w:t xml:space="preserve"> </w:t>
      </w:r>
      <w:r>
        <w:t xml:space="preserve">разрешение получено, родители, производящие сделку с</w:t>
      </w:r>
      <w:r>
        <w:t xml:space="preserve"> </w:t>
      </w:r>
      <w:r>
        <w:t xml:space="preserve">квартирой, уже могут спокойно обращаться в</w:t>
      </w:r>
      <w:r>
        <w:t xml:space="preserve"> </w:t>
      </w:r>
      <w:r>
        <w:t xml:space="preserve">регистрационный орган </w:t>
      </w:r>
      <w:r>
        <w:t xml:space="preserve">(МФЦ, кабинет нотариуса) </w:t>
      </w:r>
      <w:r>
        <w:t xml:space="preserve">с</w:t>
      </w:r>
      <w:r>
        <w:t xml:space="preserve"> </w:t>
      </w:r>
      <w:r>
        <w:t xml:space="preserve">пакетом оформления документов на</w:t>
      </w:r>
      <w:r>
        <w:t xml:space="preserve"> </w:t>
      </w:r>
      <w:r>
        <w:t xml:space="preserve">новое жилье для</w:t>
      </w:r>
      <w:r>
        <w:t xml:space="preserve"> </w:t>
      </w:r>
      <w:r>
        <w:t xml:space="preserve">регистрации прав собственности на</w:t>
      </w:r>
      <w:r>
        <w:t xml:space="preserve"> </w:t>
      </w:r>
      <w:r>
        <w:t xml:space="preserve">него.</w:t>
      </w:r>
      <w:r/>
    </w:p>
    <w:p>
      <w:pPr>
        <w:pStyle w:val="882"/>
        <w:ind w:firstLine="709"/>
        <w:jc w:val="both"/>
        <w:spacing w:before="0" w:beforeAutospacing="0" w:after="0" w:afterAutospacing="0"/>
      </w:pPr>
      <w:r>
        <w:t xml:space="preserve">По</w:t>
      </w:r>
      <w:r>
        <w:t xml:space="preserve"> вопросам выдачи разрешения на совершение сделки с имуществом несовершеннолетних, зарегистрированных на территории Белгородского района, а так же получить подробную информацию о документах, которые необходимо предоставить для получения разрешения, Вы может</w:t>
      </w:r>
      <w:r>
        <w:t xml:space="preserve">е самостоятельно посетить орган опеки и попечительства управления социальной защиты населения администрации Белгородского района, по адресу: Белгородская область, Белгородский район, посёлок Дубовое, улица Лунная, дом 4а, либо по телефону: +(4722) 42-43-07</w:t>
      </w:r>
      <w:r>
        <w:t xml:space="preserve">, консультация проводится в приемные дни: вторник, четверг с 15.00 - 16.00</w:t>
      </w:r>
      <w:r>
        <w:t xml:space="preserve">. </w:t>
      </w:r>
      <w:r/>
    </w:p>
    <w:p>
      <w:pPr>
        <w:pStyle w:val="882"/>
        <w:ind w:firstLine="709"/>
        <w:jc w:val="both"/>
        <w:spacing w:before="0" w:beforeAutospacing="0" w:after="0" w:afterAutospacing="0"/>
        <w:rPr>
          <w:b/>
        </w:rPr>
      </w:pPr>
      <w:r>
        <w:rPr>
          <w:b/>
        </w:rPr>
        <w:t xml:space="preserve">Помните, что сделка, не соответствующая требованиям закона, ничтожна, и в ее регистрации будет отказано.</w:t>
      </w:r>
      <w:r>
        <w:rPr>
          <w:rStyle w:val="873"/>
        </w:rPr>
        <w:t xml:space="preserve"> </w:t>
      </w:r>
      <w:r>
        <w:rPr>
          <w:rStyle w:val="887"/>
        </w:rPr>
        <w:t xml:space="preserve">Если родитель не согласен с решением опеки.</w:t>
      </w:r>
      <w:r>
        <w:t xml:space="preserve"> И предварительное разрешение, и отказ можно оспорить в суде.</w:t>
      </w:r>
      <w:r>
        <w:rPr>
          <w:b/>
        </w:rPr>
      </w:r>
      <w:r>
        <w:rPr>
          <w:b/>
        </w:rPr>
      </w:r>
    </w:p>
    <w:sectPr>
      <w:footnotePr/>
      <w:endnotePr/>
      <w:type w:val="nextPage"/>
      <w:pgSz w:w="11906" w:h="16838" w:orient="portrait"/>
      <w:pgMar w:top="850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0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/>
      <w:rPr>
        <w:rFonts w:ascii="Times New Roman" w:hAnsi="Times New Roman" w:cs="Times New Roman"/>
        <w:color w:val="211d1d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abstractNum w:abstractNumId="12">
    <w:multiLevelType w:val="hybridMultilevel"/>
    <w:lvl w:ilvl="0">
      <w:start w:val="5"/>
      <w:numFmt w:val="decimal"/>
      <w:isLgl w:val="false"/>
      <w:suff w:val="tab"/>
      <w:lvlText w:val="%1."/>
      <w:legacy w:legacy="1" w:legacyIndent="0" w:legacySpace="0"/>
      <w:lvlJc w:val="left"/>
      <w:pPr/>
      <w:rPr>
        <w:rFonts w:ascii="Times New Roman" w:hAnsi="Times New Roman" w:cs="Times New Roman"/>
        <w:color w:val="211d1d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9"/>
      <w:numFmt w:val="upperLetter"/>
      <w:isLgl w:val="false"/>
      <w:suff w:val="tab"/>
      <w:lvlText w:val="%1."/>
      <w:legacy w:legacy="1" w:legacyIndent="0" w:legacySpace="0"/>
      <w:lvlJc w:val="left"/>
      <w:pPr/>
      <w:rPr>
        <w:rFonts w:ascii="Times New Roman" w:hAnsi="Times New Roman" w:cs="Times New Roman"/>
        <w:color w:val="211d1d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6"/>
  </w:num>
  <w:num w:numId="5">
    <w:abstractNumId w:val="12"/>
  </w:num>
  <w:num w:numId="6">
    <w:abstractNumId w:val="12"/>
    <w:lvlOverride w:ilvl="0">
      <w:lvl w:ilvl="0">
        <w:start w:val="6"/>
        <w:numFmt w:val="decimal"/>
        <w:isLgl w:val="false"/>
        <w:suff w:val="tab"/>
        <w:lvlText w:val="%1."/>
        <w:legacy w:legacy="1" w:legacyIndent="0" w:legacySpace="0"/>
        <w:lvlJc w:val="left"/>
        <w:pPr/>
        <w:rPr>
          <w:rFonts w:ascii="Times New Roman" w:hAnsi="Times New Roman" w:cs="Times New Roman"/>
          <w:color w:val="393637"/>
        </w:rPr>
      </w:lvl>
    </w:lvlOverride>
  </w:num>
  <w:num w:numId="7">
    <w:abstractNumId w:val="0"/>
  </w:num>
  <w:num w:numId="8">
    <w:abstractNumId w:val="2"/>
  </w:num>
  <w:num w:numId="9">
    <w:abstractNumId w:val="13"/>
  </w:num>
  <w:num w:numId="10">
    <w:abstractNumId w:val="4"/>
  </w:num>
  <w:num w:numId="11">
    <w:abstractNumId w:val="5"/>
  </w:num>
  <w:num w:numId="12">
    <w:abstractNumId w:val="11"/>
  </w:num>
  <w:num w:numId="13">
    <w:abstractNumId w:val="14"/>
  </w:num>
  <w:num w:numId="14">
    <w:abstractNumId w:val="10"/>
  </w:num>
  <w:num w:numId="15">
    <w:abstractNumId w:val="15"/>
  </w:num>
  <w:num w:numId="16">
    <w:abstractNumId w:val="7"/>
  </w:num>
  <w:num w:numId="17">
    <w:abstractNumId w:val="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9">
    <w:name w:val="Heading 1"/>
    <w:basedOn w:val="867"/>
    <w:next w:val="867"/>
    <w:link w:val="69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0">
    <w:name w:val="Heading 1 Char"/>
    <w:link w:val="689"/>
    <w:uiPriority w:val="9"/>
    <w:rPr>
      <w:rFonts w:ascii="Arial" w:hAnsi="Arial" w:eastAsia="Arial" w:cs="Arial"/>
      <w:sz w:val="40"/>
      <w:szCs w:val="40"/>
    </w:rPr>
  </w:style>
  <w:style w:type="paragraph" w:styleId="691">
    <w:name w:val="Heading 2"/>
    <w:basedOn w:val="867"/>
    <w:next w:val="867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2">
    <w:name w:val="Heading 2 Char"/>
    <w:link w:val="691"/>
    <w:uiPriority w:val="9"/>
    <w:rPr>
      <w:rFonts w:ascii="Arial" w:hAnsi="Arial" w:eastAsia="Arial" w:cs="Arial"/>
      <w:sz w:val="34"/>
    </w:rPr>
  </w:style>
  <w:style w:type="paragraph" w:styleId="693">
    <w:name w:val="Heading 3"/>
    <w:basedOn w:val="867"/>
    <w:next w:val="867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4">
    <w:name w:val="Heading 3 Char"/>
    <w:link w:val="693"/>
    <w:uiPriority w:val="9"/>
    <w:rPr>
      <w:rFonts w:ascii="Arial" w:hAnsi="Arial" w:eastAsia="Arial" w:cs="Arial"/>
      <w:sz w:val="30"/>
      <w:szCs w:val="30"/>
    </w:rPr>
  </w:style>
  <w:style w:type="paragraph" w:styleId="695">
    <w:name w:val="Heading 4"/>
    <w:basedOn w:val="867"/>
    <w:next w:val="867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6">
    <w:name w:val="Heading 4 Char"/>
    <w:link w:val="695"/>
    <w:uiPriority w:val="9"/>
    <w:rPr>
      <w:rFonts w:ascii="Arial" w:hAnsi="Arial" w:eastAsia="Arial" w:cs="Arial"/>
      <w:b/>
      <w:bCs/>
      <w:sz w:val="26"/>
      <w:szCs w:val="26"/>
    </w:rPr>
  </w:style>
  <w:style w:type="paragraph" w:styleId="697">
    <w:name w:val="Heading 5"/>
    <w:basedOn w:val="867"/>
    <w:next w:val="867"/>
    <w:link w:val="69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8">
    <w:name w:val="Heading 5 Char"/>
    <w:link w:val="697"/>
    <w:uiPriority w:val="9"/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867"/>
    <w:next w:val="867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0">
    <w:name w:val="Heading 6 Char"/>
    <w:link w:val="699"/>
    <w:uiPriority w:val="9"/>
    <w:rPr>
      <w:rFonts w:ascii="Arial" w:hAnsi="Arial" w:eastAsia="Arial" w:cs="Arial"/>
      <w:b/>
      <w:bCs/>
      <w:sz w:val="22"/>
      <w:szCs w:val="22"/>
    </w:rPr>
  </w:style>
  <w:style w:type="paragraph" w:styleId="701">
    <w:name w:val="Heading 7"/>
    <w:basedOn w:val="867"/>
    <w:next w:val="867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2">
    <w:name w:val="Heading 7 Char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3">
    <w:name w:val="Heading 8"/>
    <w:basedOn w:val="867"/>
    <w:next w:val="867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4">
    <w:name w:val="Heading 8 Char"/>
    <w:link w:val="703"/>
    <w:uiPriority w:val="9"/>
    <w:rPr>
      <w:rFonts w:ascii="Arial" w:hAnsi="Arial" w:eastAsia="Arial" w:cs="Arial"/>
      <w:i/>
      <w:iCs/>
      <w:sz w:val="22"/>
      <w:szCs w:val="22"/>
    </w:rPr>
  </w:style>
  <w:style w:type="paragraph" w:styleId="705">
    <w:name w:val="Heading 9"/>
    <w:basedOn w:val="867"/>
    <w:next w:val="867"/>
    <w:link w:val="7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>
    <w:name w:val="Heading 9 Char"/>
    <w:link w:val="705"/>
    <w:uiPriority w:val="9"/>
    <w:rPr>
      <w:rFonts w:ascii="Arial" w:hAnsi="Arial" w:eastAsia="Arial" w:cs="Arial"/>
      <w:i/>
      <w:iCs/>
      <w:sz w:val="21"/>
      <w:szCs w:val="21"/>
    </w:rPr>
  </w:style>
  <w:style w:type="paragraph" w:styleId="707">
    <w:name w:val="List Paragraph"/>
    <w:basedOn w:val="867"/>
    <w:uiPriority w:val="34"/>
    <w:qFormat/>
    <w:pPr>
      <w:contextualSpacing/>
      <w:ind w:left="720"/>
    </w:pPr>
  </w:style>
  <w:style w:type="paragraph" w:styleId="708">
    <w:name w:val="No Spacing"/>
    <w:uiPriority w:val="1"/>
    <w:qFormat/>
    <w:pPr>
      <w:spacing w:before="0" w:after="0" w:line="240" w:lineRule="auto"/>
    </w:pPr>
  </w:style>
  <w:style w:type="paragraph" w:styleId="709">
    <w:name w:val="Title"/>
    <w:basedOn w:val="867"/>
    <w:next w:val="867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>
    <w:name w:val="Title Char"/>
    <w:link w:val="709"/>
    <w:uiPriority w:val="10"/>
    <w:rPr>
      <w:sz w:val="48"/>
      <w:szCs w:val="48"/>
    </w:rPr>
  </w:style>
  <w:style w:type="paragraph" w:styleId="711">
    <w:name w:val="Subtitle"/>
    <w:basedOn w:val="867"/>
    <w:next w:val="867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link w:val="711"/>
    <w:uiPriority w:val="11"/>
    <w:rPr>
      <w:sz w:val="24"/>
      <w:szCs w:val="24"/>
    </w:rPr>
  </w:style>
  <w:style w:type="paragraph" w:styleId="713">
    <w:name w:val="Quote"/>
    <w:basedOn w:val="867"/>
    <w:next w:val="867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67"/>
    <w:next w:val="867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paragraph" w:styleId="717">
    <w:name w:val="Header"/>
    <w:basedOn w:val="867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Header Char"/>
    <w:link w:val="717"/>
    <w:uiPriority w:val="99"/>
  </w:style>
  <w:style w:type="paragraph" w:styleId="719">
    <w:name w:val="Footer"/>
    <w:basedOn w:val="867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Footer Char"/>
    <w:link w:val="719"/>
    <w:uiPriority w:val="99"/>
  </w:style>
  <w:style w:type="paragraph" w:styleId="721">
    <w:name w:val="Caption"/>
    <w:basedOn w:val="867"/>
    <w:next w:val="867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next w:val="867"/>
    <w:link w:val="867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868">
    <w:name w:val="Заголовок 1"/>
    <w:basedOn w:val="867"/>
    <w:next w:val="867"/>
    <w:link w:val="873"/>
    <w:qFormat/>
    <w:pPr>
      <w:keepNext/>
      <w:spacing w:before="240" w:after="60"/>
      <w:outlineLvl w:val="0"/>
    </w:pPr>
    <w:rPr>
      <w:rFonts w:ascii="Arial" w:hAnsi="Arial"/>
      <w:b/>
      <w:bCs/>
      <w:sz w:val="32"/>
      <w:szCs w:val="32"/>
      <w:lang w:val="en-US"/>
    </w:rPr>
  </w:style>
  <w:style w:type="paragraph" w:styleId="869">
    <w:name w:val="Заголовок 2"/>
    <w:basedOn w:val="867"/>
    <w:next w:val="867"/>
    <w:link w:val="885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870">
    <w:name w:val="Основной шрифт абзаца"/>
    <w:next w:val="870"/>
    <w:link w:val="867"/>
    <w:uiPriority w:val="1"/>
    <w:semiHidden/>
    <w:unhideWhenUsed/>
  </w:style>
  <w:style w:type="table" w:styleId="871">
    <w:name w:val="Обычная таблица"/>
    <w:next w:val="871"/>
    <w:link w:val="867"/>
    <w:uiPriority w:val="99"/>
    <w:semiHidden/>
    <w:unhideWhenUsed/>
    <w:qFormat/>
    <w:tblPr/>
  </w:style>
  <w:style w:type="numbering" w:styleId="872">
    <w:name w:val="Нет списка"/>
    <w:next w:val="872"/>
    <w:link w:val="867"/>
    <w:uiPriority w:val="99"/>
    <w:semiHidden/>
    <w:unhideWhenUsed/>
  </w:style>
  <w:style w:type="character" w:styleId="873">
    <w:name w:val="Заголовок 1 Знак"/>
    <w:next w:val="873"/>
    <w:link w:val="868"/>
    <w:rPr>
      <w:rFonts w:ascii="Arial" w:hAnsi="Arial" w:eastAsia="Times New Roman" w:cs="Arial"/>
      <w:b/>
      <w:bCs/>
      <w:sz w:val="32"/>
      <w:szCs w:val="32"/>
      <w:lang w:eastAsia="ru-RU"/>
    </w:rPr>
  </w:style>
  <w:style w:type="character" w:styleId="874">
    <w:name w:val="Гиперссылка"/>
    <w:next w:val="874"/>
    <w:link w:val="867"/>
    <w:uiPriority w:val="99"/>
    <w:unhideWhenUsed/>
    <w:rPr>
      <w:color w:val="0000ff"/>
      <w:u w:val="single"/>
    </w:rPr>
  </w:style>
  <w:style w:type="paragraph" w:styleId="875">
    <w:name w:val="Без интервала"/>
    <w:next w:val="875"/>
    <w:link w:val="867"/>
    <w:uiPriority w:val="1"/>
    <w:qFormat/>
    <w:rPr>
      <w:sz w:val="22"/>
      <w:szCs w:val="22"/>
      <w:lang w:val="ru-RU" w:eastAsia="en-US" w:bidi="ar-SA"/>
    </w:rPr>
  </w:style>
  <w:style w:type="table" w:styleId="876">
    <w:name w:val="Сетка таблицы"/>
    <w:basedOn w:val="871"/>
    <w:next w:val="876"/>
    <w:link w:val="867"/>
    <w:uiPriority w:val="59"/>
    <w:tblPr/>
  </w:style>
  <w:style w:type="character" w:styleId="877">
    <w:name w:val="blk"/>
    <w:basedOn w:val="870"/>
    <w:next w:val="877"/>
    <w:link w:val="867"/>
  </w:style>
  <w:style w:type="paragraph" w:styleId="878">
    <w:name w:val="Стиль"/>
    <w:next w:val="878"/>
    <w:link w:val="867"/>
    <w:pPr>
      <w:widowControl w:val="off"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879">
    <w:name w:val="Текст выноски"/>
    <w:basedOn w:val="867"/>
    <w:next w:val="879"/>
    <w:link w:val="880"/>
    <w:uiPriority w:val="99"/>
    <w:semiHidden/>
    <w:unhideWhenUsed/>
    <w:rPr>
      <w:rFonts w:ascii="Tahoma" w:hAnsi="Tahoma" w:cs="Tahoma"/>
      <w:sz w:val="16"/>
      <w:szCs w:val="16"/>
    </w:rPr>
  </w:style>
  <w:style w:type="character" w:styleId="880">
    <w:name w:val="Текст выноски Знак"/>
    <w:basedOn w:val="870"/>
    <w:next w:val="880"/>
    <w:link w:val="879"/>
    <w:uiPriority w:val="99"/>
    <w:semiHidden/>
    <w:rPr>
      <w:rFonts w:ascii="Tahoma" w:hAnsi="Tahoma" w:eastAsia="Times New Roman" w:cs="Tahoma"/>
      <w:sz w:val="16"/>
      <w:szCs w:val="16"/>
    </w:rPr>
  </w:style>
  <w:style w:type="table" w:styleId="881">
    <w:name w:val="Светлая заливка"/>
    <w:basedOn w:val="871"/>
    <w:next w:val="881"/>
    <w:link w:val="867"/>
    <w:uiPriority w:val="60"/>
    <w:rPr>
      <w:color w:val="000000"/>
    </w:rPr>
    <w:tblPr/>
  </w:style>
  <w:style w:type="paragraph" w:styleId="882">
    <w:name w:val="Обычный (веб)"/>
    <w:basedOn w:val="867"/>
    <w:next w:val="882"/>
    <w:link w:val="867"/>
    <w:uiPriority w:val="99"/>
    <w:unhideWhenUsed/>
    <w:pPr>
      <w:spacing w:before="100" w:beforeAutospacing="1" w:after="100" w:afterAutospacing="1"/>
    </w:pPr>
  </w:style>
  <w:style w:type="paragraph" w:styleId="883">
    <w:name w:val="paragraph"/>
    <w:basedOn w:val="867"/>
    <w:next w:val="883"/>
    <w:link w:val="867"/>
    <w:pPr>
      <w:spacing w:before="100" w:beforeAutospacing="1" w:after="100" w:afterAutospacing="1"/>
    </w:pPr>
  </w:style>
  <w:style w:type="character" w:styleId="884">
    <w:name w:val="extendedtext-full"/>
    <w:basedOn w:val="870"/>
    <w:next w:val="884"/>
    <w:link w:val="867"/>
  </w:style>
  <w:style w:type="character" w:styleId="885">
    <w:name w:val="Заголовок 2 Знак"/>
    <w:basedOn w:val="870"/>
    <w:next w:val="885"/>
    <w:link w:val="869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886">
    <w:name w:val="paragraph--ndmii"/>
    <w:basedOn w:val="867"/>
    <w:next w:val="886"/>
    <w:link w:val="867"/>
    <w:pPr>
      <w:spacing w:before="100" w:beforeAutospacing="1" w:after="100" w:afterAutospacing="1"/>
    </w:pPr>
  </w:style>
  <w:style w:type="character" w:styleId="887">
    <w:name w:val="Строгий"/>
    <w:basedOn w:val="870"/>
    <w:next w:val="887"/>
    <w:link w:val="867"/>
    <w:uiPriority w:val="22"/>
    <w:qFormat/>
    <w:rPr>
      <w:b/>
      <w:bCs/>
    </w:rPr>
  </w:style>
  <w:style w:type="character" w:styleId="888">
    <w:name w:val="content--wm1k8"/>
    <w:basedOn w:val="870"/>
    <w:next w:val="888"/>
    <w:link w:val="867"/>
  </w:style>
  <w:style w:type="character" w:styleId="889">
    <w:name w:val="nobr--seipe"/>
    <w:basedOn w:val="870"/>
    <w:next w:val="889"/>
    <w:link w:val="867"/>
  </w:style>
  <w:style w:type="character" w:styleId="890" w:default="1">
    <w:name w:val="Default Paragraph Font"/>
    <w:uiPriority w:val="1"/>
    <w:semiHidden/>
    <w:unhideWhenUsed/>
  </w:style>
  <w:style w:type="numbering" w:styleId="891" w:default="1">
    <w:name w:val="No List"/>
    <w:uiPriority w:val="99"/>
    <w:semiHidden/>
    <w:unhideWhenUsed/>
  </w:style>
  <w:style w:type="table" w:styleId="89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Microsoft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uszn044</cp:lastModifiedBy>
  <cp:revision>75</cp:revision>
  <dcterms:created xsi:type="dcterms:W3CDTF">2019-02-07T10:25:00Z</dcterms:created>
  <dcterms:modified xsi:type="dcterms:W3CDTF">2026-08-31T11:16:28Z</dcterms:modified>
  <cp:version>786432</cp:version>
</cp:coreProperties>
</file>