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4A" w:rsidRDefault="00BA784A">
      <w:pPr>
        <w:pStyle w:val="ConsPlusTitlePage"/>
      </w:pPr>
      <w:r>
        <w:t xml:space="preserve">Документ предоставлен </w:t>
      </w:r>
      <w:hyperlink r:id="rId4" w:history="1">
        <w:r>
          <w:rPr>
            <w:color w:val="0000FF"/>
          </w:rPr>
          <w:t>КонсультантПлюс</w:t>
        </w:r>
      </w:hyperlink>
      <w:r>
        <w:br/>
      </w:r>
    </w:p>
    <w:p w:rsidR="00BA784A" w:rsidRDefault="00BA784A">
      <w:pPr>
        <w:pStyle w:val="ConsPlusNormal"/>
        <w:outlineLvl w:val="0"/>
      </w:pPr>
    </w:p>
    <w:p w:rsidR="00BA784A" w:rsidRDefault="00BA784A">
      <w:pPr>
        <w:pStyle w:val="ConsPlusTitle"/>
        <w:jc w:val="center"/>
        <w:outlineLvl w:val="0"/>
      </w:pPr>
      <w:r>
        <w:t>ПРАВИТЕЛЬСТВО БЕЛГОРОДСКОЙ ОБЛАСТИ</w:t>
      </w:r>
    </w:p>
    <w:p w:rsidR="00BA784A" w:rsidRDefault="00BA784A">
      <w:pPr>
        <w:pStyle w:val="ConsPlusTitle"/>
        <w:jc w:val="center"/>
      </w:pPr>
    </w:p>
    <w:p w:rsidR="00BA784A" w:rsidRDefault="00BA784A">
      <w:pPr>
        <w:pStyle w:val="ConsPlusTitle"/>
        <w:jc w:val="center"/>
      </w:pPr>
      <w:r>
        <w:t>ПОСТАНОВЛЕНИЕ</w:t>
      </w:r>
    </w:p>
    <w:p w:rsidR="00BA784A" w:rsidRDefault="00BA784A">
      <w:pPr>
        <w:pStyle w:val="ConsPlusTitle"/>
        <w:jc w:val="center"/>
      </w:pPr>
      <w:r>
        <w:t>от 18 февраля 2013 г. N 44-пп</w:t>
      </w:r>
    </w:p>
    <w:p w:rsidR="00BA784A" w:rsidRDefault="00BA784A">
      <w:pPr>
        <w:pStyle w:val="ConsPlusTitle"/>
        <w:jc w:val="center"/>
      </w:pPr>
    </w:p>
    <w:p w:rsidR="00BA784A" w:rsidRDefault="00BA784A">
      <w:pPr>
        <w:pStyle w:val="ConsPlusTitle"/>
        <w:jc w:val="center"/>
      </w:pPr>
      <w:r>
        <w:t>ОБ УТВЕРЖДЕНИИ СТРАТЕГИИ ДЕЙСТВИЙ В ИНТЕРЕСАХ ДЕТЕЙ</w:t>
      </w:r>
    </w:p>
    <w:p w:rsidR="00BA784A" w:rsidRDefault="00BA784A">
      <w:pPr>
        <w:pStyle w:val="ConsPlusTitle"/>
        <w:jc w:val="center"/>
      </w:pPr>
      <w:r>
        <w:t>В БЕЛГОРОДСКОЙ ОБЛАСТИ НА 2013 - 2017 ГОДЫ</w:t>
      </w:r>
    </w:p>
    <w:p w:rsidR="00BA784A" w:rsidRDefault="00BA7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84A">
        <w:trPr>
          <w:jc w:val="center"/>
        </w:trPr>
        <w:tc>
          <w:tcPr>
            <w:tcW w:w="9294" w:type="dxa"/>
            <w:tcBorders>
              <w:top w:val="nil"/>
              <w:left w:val="single" w:sz="24" w:space="0" w:color="CED3F1"/>
              <w:bottom w:val="nil"/>
              <w:right w:val="single" w:sz="24" w:space="0" w:color="F4F3F8"/>
            </w:tcBorders>
            <w:shd w:val="clear" w:color="auto" w:fill="F4F3F8"/>
          </w:tcPr>
          <w:p w:rsidR="00BA784A" w:rsidRDefault="00BA784A">
            <w:pPr>
              <w:pStyle w:val="ConsPlusNormal"/>
              <w:jc w:val="center"/>
            </w:pPr>
            <w:r>
              <w:rPr>
                <w:color w:val="392C69"/>
              </w:rPr>
              <w:t>Список изменяющих документов</w:t>
            </w:r>
          </w:p>
          <w:p w:rsidR="00BA784A" w:rsidRDefault="00BA784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Белгородской области</w:t>
            </w:r>
          </w:p>
          <w:p w:rsidR="00BA784A" w:rsidRDefault="00BA784A">
            <w:pPr>
              <w:pStyle w:val="ConsPlusNormal"/>
              <w:jc w:val="center"/>
            </w:pPr>
            <w:r>
              <w:rPr>
                <w:color w:val="392C69"/>
              </w:rPr>
              <w:t>от 02.03.2015 N 79-пп)</w:t>
            </w:r>
          </w:p>
        </w:tc>
      </w:tr>
    </w:tbl>
    <w:p w:rsidR="00BA784A" w:rsidRDefault="00BA784A">
      <w:pPr>
        <w:pStyle w:val="ConsPlusNormal"/>
        <w:jc w:val="center"/>
      </w:pPr>
    </w:p>
    <w:p w:rsidR="00BA784A" w:rsidRDefault="00BA784A">
      <w:pPr>
        <w:pStyle w:val="ConsPlusNormal"/>
        <w:ind w:firstLine="540"/>
        <w:jc w:val="both"/>
      </w:pPr>
      <w:r>
        <w:t xml:space="preserve">В целях формирования на территории Белгородской области политики по улучшению положения детей, руководствуясь положениями Национальной стратегии действий в интересах детей на 2012 - 2017 годы, утвержденной </w:t>
      </w:r>
      <w:hyperlink r:id="rId6" w:history="1">
        <w:r>
          <w:rPr>
            <w:color w:val="0000FF"/>
          </w:rPr>
          <w:t>Указом</w:t>
        </w:r>
      </w:hyperlink>
      <w:r>
        <w:t xml:space="preserve"> Президента Российской Федерации от 1 июня 2012 года N 761, Правительство Белгородской области постановляет:</w:t>
      </w:r>
    </w:p>
    <w:p w:rsidR="00BA784A" w:rsidRDefault="00BA784A">
      <w:pPr>
        <w:pStyle w:val="ConsPlusNormal"/>
        <w:ind w:firstLine="540"/>
        <w:jc w:val="both"/>
      </w:pPr>
    </w:p>
    <w:p w:rsidR="00BA784A" w:rsidRDefault="00BA784A">
      <w:pPr>
        <w:pStyle w:val="ConsPlusNormal"/>
        <w:ind w:firstLine="540"/>
        <w:jc w:val="both"/>
      </w:pPr>
      <w:r>
        <w:t xml:space="preserve">1. Утвердить прилагаемую </w:t>
      </w:r>
      <w:hyperlink w:anchor="P39" w:history="1">
        <w:r>
          <w:rPr>
            <w:color w:val="0000FF"/>
          </w:rPr>
          <w:t>Стратегию</w:t>
        </w:r>
      </w:hyperlink>
      <w:r>
        <w:t xml:space="preserve"> действий в интересах детей в Белгородской области на 2013 - 2017 годы (далее - Стратегия).</w:t>
      </w:r>
    </w:p>
    <w:p w:rsidR="00BA784A" w:rsidRDefault="00BA784A">
      <w:pPr>
        <w:pStyle w:val="ConsPlusNormal"/>
        <w:ind w:firstLine="540"/>
        <w:jc w:val="both"/>
      </w:pPr>
    </w:p>
    <w:p w:rsidR="00BA784A" w:rsidRDefault="00BA784A">
      <w:pPr>
        <w:pStyle w:val="ConsPlusNormal"/>
        <w:ind w:firstLine="540"/>
        <w:jc w:val="both"/>
      </w:pPr>
      <w:r>
        <w:t xml:space="preserve">2. Утвердить целевые </w:t>
      </w:r>
      <w:hyperlink w:anchor="P757" w:history="1">
        <w:r>
          <w:rPr>
            <w:color w:val="0000FF"/>
          </w:rPr>
          <w:t>индикаторы</w:t>
        </w:r>
      </w:hyperlink>
      <w:r>
        <w:t xml:space="preserve"> реализации Стратегии (прилагаются).</w:t>
      </w:r>
    </w:p>
    <w:p w:rsidR="00BA784A" w:rsidRDefault="00BA784A">
      <w:pPr>
        <w:pStyle w:val="ConsPlusNormal"/>
        <w:ind w:firstLine="540"/>
        <w:jc w:val="both"/>
      </w:pPr>
    </w:p>
    <w:p w:rsidR="00BA784A" w:rsidRDefault="00BA784A">
      <w:pPr>
        <w:pStyle w:val="ConsPlusNormal"/>
        <w:ind w:firstLine="540"/>
        <w:jc w:val="both"/>
      </w:pPr>
      <w:r>
        <w:t xml:space="preserve">3. Департаменту здравоохранения и социальной защиты населения области (Залогин И.А.) в месячный срок утвердить план по реализации </w:t>
      </w:r>
      <w:hyperlink w:anchor="P39" w:history="1">
        <w:r>
          <w:rPr>
            <w:color w:val="0000FF"/>
          </w:rPr>
          <w:t>Стратегии</w:t>
        </w:r>
      </w:hyperlink>
      <w:r>
        <w:t xml:space="preserve"> на 2013 - 2014 годы.</w:t>
      </w:r>
    </w:p>
    <w:p w:rsidR="00BA784A" w:rsidRDefault="00BA784A">
      <w:pPr>
        <w:pStyle w:val="ConsPlusNormal"/>
        <w:ind w:firstLine="540"/>
        <w:jc w:val="both"/>
      </w:pPr>
    </w:p>
    <w:p w:rsidR="00BA784A" w:rsidRDefault="00BA784A">
      <w:pPr>
        <w:pStyle w:val="ConsPlusNormal"/>
        <w:ind w:firstLine="540"/>
        <w:jc w:val="both"/>
      </w:pPr>
      <w:r>
        <w:t xml:space="preserve">4. Департаменту финансов и бюджетной политики области (Боровик В.Ф.) осуществлять финансовое обеспечение реализации </w:t>
      </w:r>
      <w:hyperlink w:anchor="P39" w:history="1">
        <w:r>
          <w:rPr>
            <w:color w:val="0000FF"/>
          </w:rPr>
          <w:t>Стратегии</w:t>
        </w:r>
      </w:hyperlink>
      <w:r>
        <w:t xml:space="preserve"> на 2013 - 2017 годы в пределах утверждаемых бюджетных ассигнований по соответствующим отраслям бюджетной сферы.</w:t>
      </w:r>
    </w:p>
    <w:p w:rsidR="00BA784A" w:rsidRDefault="00BA784A">
      <w:pPr>
        <w:pStyle w:val="ConsPlusNormal"/>
        <w:ind w:firstLine="540"/>
        <w:jc w:val="both"/>
      </w:pPr>
    </w:p>
    <w:p w:rsidR="00BA784A" w:rsidRDefault="00BA784A">
      <w:pPr>
        <w:pStyle w:val="ConsPlusNormal"/>
        <w:ind w:firstLine="540"/>
        <w:jc w:val="both"/>
      </w:pPr>
      <w:r>
        <w:t xml:space="preserve">5. Рекомендовать администрациям муниципальных районов и городских округов руководствоваться положениями </w:t>
      </w:r>
      <w:hyperlink w:anchor="P39" w:history="1">
        <w:r>
          <w:rPr>
            <w:color w:val="0000FF"/>
          </w:rPr>
          <w:t>Стратегии</w:t>
        </w:r>
      </w:hyperlink>
      <w:r>
        <w:t xml:space="preserve"> при осуществлении управления системой жизнеобеспечения детского населения.</w:t>
      </w:r>
    </w:p>
    <w:p w:rsidR="00BA784A" w:rsidRDefault="00BA784A">
      <w:pPr>
        <w:pStyle w:val="ConsPlusNormal"/>
        <w:ind w:firstLine="540"/>
        <w:jc w:val="both"/>
      </w:pPr>
    </w:p>
    <w:p w:rsidR="00BA784A" w:rsidRDefault="00BA784A">
      <w:pPr>
        <w:pStyle w:val="ConsPlusNormal"/>
        <w:ind w:firstLine="540"/>
        <w:jc w:val="both"/>
      </w:pPr>
      <w:r>
        <w:t>6. Контроль за исполнением постановления возложить на начальника департамента образования Белгородской области И.В.Шаповалова.</w:t>
      </w:r>
    </w:p>
    <w:p w:rsidR="00BA784A" w:rsidRDefault="00BA784A">
      <w:pPr>
        <w:pStyle w:val="ConsPlusNormal"/>
        <w:jc w:val="both"/>
      </w:pPr>
      <w:r>
        <w:t xml:space="preserve">(п. 6 в ред. </w:t>
      </w:r>
      <w:hyperlink r:id="rId7" w:history="1">
        <w:r>
          <w:rPr>
            <w:color w:val="0000FF"/>
          </w:rPr>
          <w:t>постановления</w:t>
        </w:r>
      </w:hyperlink>
      <w:r>
        <w:t xml:space="preserve"> Правительства Белгородской области от 02.03.2015 N 79-пп)</w:t>
      </w:r>
    </w:p>
    <w:p w:rsidR="00BA784A" w:rsidRDefault="00BA784A">
      <w:pPr>
        <w:pStyle w:val="ConsPlusNormal"/>
        <w:ind w:firstLine="540"/>
        <w:jc w:val="both"/>
      </w:pPr>
    </w:p>
    <w:p w:rsidR="00BA784A" w:rsidRDefault="00BA784A">
      <w:pPr>
        <w:pStyle w:val="ConsPlusNormal"/>
        <w:jc w:val="right"/>
      </w:pPr>
      <w:r>
        <w:t>Губернатор Белгородской области</w:t>
      </w:r>
    </w:p>
    <w:p w:rsidR="00BA784A" w:rsidRDefault="00BA784A">
      <w:pPr>
        <w:pStyle w:val="ConsPlusNormal"/>
        <w:jc w:val="right"/>
      </w:pPr>
      <w:r>
        <w:t>Е.САВЧЕНКО</w:t>
      </w: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jc w:val="right"/>
        <w:outlineLvl w:val="0"/>
      </w:pPr>
      <w:r>
        <w:t>Утверждена</w:t>
      </w:r>
    </w:p>
    <w:p w:rsidR="00BA784A" w:rsidRDefault="00BA784A">
      <w:pPr>
        <w:pStyle w:val="ConsPlusNormal"/>
        <w:jc w:val="right"/>
      </w:pPr>
      <w:r>
        <w:t>постановлением</w:t>
      </w:r>
    </w:p>
    <w:p w:rsidR="00BA784A" w:rsidRDefault="00BA784A">
      <w:pPr>
        <w:pStyle w:val="ConsPlusNormal"/>
        <w:jc w:val="right"/>
      </w:pPr>
      <w:r>
        <w:t>Правительства Белгородской области</w:t>
      </w:r>
    </w:p>
    <w:p w:rsidR="00BA784A" w:rsidRDefault="00BA784A">
      <w:pPr>
        <w:pStyle w:val="ConsPlusNormal"/>
        <w:jc w:val="right"/>
      </w:pPr>
      <w:r>
        <w:t>от 18 февраля 2013 г. N 44-пп</w:t>
      </w:r>
    </w:p>
    <w:p w:rsidR="00BA784A" w:rsidRDefault="00BA784A">
      <w:pPr>
        <w:pStyle w:val="ConsPlusNormal"/>
        <w:ind w:firstLine="540"/>
        <w:jc w:val="both"/>
      </w:pPr>
    </w:p>
    <w:p w:rsidR="00BA784A" w:rsidRDefault="00BA784A">
      <w:pPr>
        <w:pStyle w:val="ConsPlusTitle"/>
        <w:jc w:val="center"/>
      </w:pPr>
      <w:bookmarkStart w:id="0" w:name="P39"/>
      <w:bookmarkEnd w:id="0"/>
      <w:r>
        <w:t>СТРАТЕГИЯ</w:t>
      </w:r>
    </w:p>
    <w:p w:rsidR="00BA784A" w:rsidRDefault="00BA784A">
      <w:pPr>
        <w:pStyle w:val="ConsPlusTitle"/>
        <w:jc w:val="center"/>
      </w:pPr>
      <w:r>
        <w:lastRenderedPageBreak/>
        <w:t>ДЕЙСТВИЙ В ИНТЕРЕСАХ ДЕТЕЙ В БЕЛГОРОДСКОЙ ОБЛАСТИ</w:t>
      </w:r>
    </w:p>
    <w:p w:rsidR="00BA784A" w:rsidRDefault="00BA784A">
      <w:pPr>
        <w:pStyle w:val="ConsPlusTitle"/>
        <w:jc w:val="center"/>
      </w:pPr>
      <w:r>
        <w:t>НА 2013 - 2017 ГОДЫ</w:t>
      </w:r>
    </w:p>
    <w:p w:rsidR="00BA784A" w:rsidRDefault="00BA784A">
      <w:pPr>
        <w:pStyle w:val="ConsPlusNormal"/>
        <w:ind w:firstLine="540"/>
        <w:jc w:val="both"/>
      </w:pPr>
    </w:p>
    <w:p w:rsidR="00BA784A" w:rsidRDefault="00BA784A">
      <w:pPr>
        <w:pStyle w:val="ConsPlusNormal"/>
        <w:jc w:val="center"/>
        <w:outlineLvl w:val="1"/>
      </w:pPr>
      <w:r>
        <w:t>I. Введение</w:t>
      </w:r>
    </w:p>
    <w:p w:rsidR="00BA784A" w:rsidRDefault="00BA784A">
      <w:pPr>
        <w:pStyle w:val="ConsPlusNormal"/>
        <w:ind w:firstLine="540"/>
        <w:jc w:val="both"/>
      </w:pPr>
    </w:p>
    <w:p w:rsidR="00BA784A" w:rsidRDefault="00BA784A">
      <w:pPr>
        <w:pStyle w:val="ConsPlusNormal"/>
        <w:ind w:firstLine="540"/>
        <w:jc w:val="both"/>
      </w:pPr>
      <w:r>
        <w:t>Вопросы защиты материнства и детства, реализации законных прав и интересов юных белгородцев и семей с детьми сегодня входят в число первостепенной важности для Правительства области и активно обсуждаются общественными институтами, негосударственными структурами.</w:t>
      </w:r>
    </w:p>
    <w:p w:rsidR="00BA784A" w:rsidRDefault="00BA784A">
      <w:pPr>
        <w:pStyle w:val="ConsPlusNormal"/>
        <w:spacing w:before="220"/>
        <w:ind w:firstLine="540"/>
        <w:jc w:val="both"/>
      </w:pPr>
      <w:r>
        <w:t>В результате осуществляемой политики улучшения качества жизни населения, в первую очередь детского,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BA784A" w:rsidRDefault="00BA784A">
      <w:pPr>
        <w:pStyle w:val="ConsPlusNormal"/>
        <w:spacing w:before="220"/>
        <w:ind w:firstLine="540"/>
        <w:jc w:val="both"/>
      </w:pPr>
      <w:r>
        <w:t>Для решения основных задач в сфере детства в области сформирована нормативная правовая база, обеспечивающая функционирование комплексной системы оказания медицинской, социальной, материальной, консультационной помощи беременным женщинам и семьям с детьми.</w:t>
      </w:r>
    </w:p>
    <w:p w:rsidR="00BA784A" w:rsidRDefault="00BA784A">
      <w:pPr>
        <w:pStyle w:val="ConsPlusNormal"/>
        <w:spacing w:before="220"/>
        <w:ind w:firstLine="540"/>
        <w:jc w:val="both"/>
      </w:pPr>
      <w:r>
        <w:t>В Белгородской области наряду с государственной поддержкой активно развивается социальное партнерство, смысл которого в решении вопросов детства, - это взаимовыгодное взаимодействие в рамках общественного многогранника, включающего государственные и предпринимательские структуры, православную церковь, общественные организации и гражданское общество. Такое взаимодействие необходимо, чтобы совместными усилиями решать значимые социальные проблемы, такие как бедность, бездомность, сиротство, духовная деградация общества, деформация семейных ценностей.</w:t>
      </w:r>
    </w:p>
    <w:p w:rsidR="00BA784A" w:rsidRDefault="00BA784A">
      <w:pPr>
        <w:pStyle w:val="ConsPlusNormal"/>
        <w:spacing w:before="220"/>
        <w:ind w:firstLine="540"/>
        <w:jc w:val="both"/>
      </w:pPr>
      <w:r>
        <w:t>Вместе с тем проблемы, связанные с созданием комфортной и доброжелательной для жизни детей среды, сохраняют свою остроту. Среди них проблема социально-экономической дифференциации детей, отсутствия равных возможностей социализации и самореализации; наличие таких негативных явлений в детской и подростковой среде, как наркомания и токсикомания, повышение криминальной активности детей; негативное состояние детского и подросткового здоровья.</w:t>
      </w:r>
    </w:p>
    <w:p w:rsidR="00BA784A" w:rsidRDefault="00BA784A">
      <w:pPr>
        <w:pStyle w:val="ConsPlusNormal"/>
        <w:spacing w:before="220"/>
        <w:ind w:firstLine="540"/>
        <w:jc w:val="both"/>
      </w:pPr>
      <w:r>
        <w:t>Разработка и внедрение комплексной целостной и системной политики в отношении детей как в Российской Федерации, так и в регионе позволит определить приоритетные направления, цели и задачи дальнейшего ее формирования и развития. При этом внимания требуют все дети региона, а не только отдельные категории, так как главная задача детской политики - решение проблем социализации детей и их интеграции в общество.</w:t>
      </w:r>
    </w:p>
    <w:p w:rsidR="00BA784A" w:rsidRDefault="00BA784A">
      <w:pPr>
        <w:pStyle w:val="ConsPlusNormal"/>
        <w:spacing w:before="220"/>
        <w:ind w:firstLine="540"/>
        <w:jc w:val="both"/>
      </w:pPr>
      <w:r>
        <w:t>Стратегия включает комплексную систему целей, принципов, приоритетов, а также практических мер, реализуемых органами государственной власти Белгородской области во взаимодействии с институтами гражданского общества, направленных на развитие детей посредством улучшения условий, повышения уровня и качества их жизни.</w:t>
      </w:r>
    </w:p>
    <w:p w:rsidR="00BA784A" w:rsidRDefault="00BA784A">
      <w:pPr>
        <w:pStyle w:val="ConsPlusNormal"/>
        <w:spacing w:before="220"/>
        <w:ind w:firstLine="540"/>
        <w:jc w:val="both"/>
      </w:pPr>
      <w:r>
        <w:t>Стратегия разработана на период до 2017 года и призвана обеспечить достижение существующих международных стандартов в области прав ребенка, формирование единого подхода органов государственной власти Белгородской области, органов местного самоуправления, институтов гражданского общества и граждан к определению целей, задач, направлений деятельности и первоочередных мер по решению наиболее актуальных проблем детства.</w:t>
      </w:r>
    </w:p>
    <w:p w:rsidR="00BA784A" w:rsidRDefault="00BA784A">
      <w:pPr>
        <w:pStyle w:val="ConsPlusNormal"/>
        <w:spacing w:before="220"/>
        <w:ind w:firstLine="540"/>
        <w:jc w:val="both"/>
      </w:pPr>
      <w:r>
        <w:t xml:space="preserve">Реализацию Стратегии предусматривается осуществлять по следующим основным направлениям в соответствии с Национальной стратегией действий в интересах детей на 2012 - 2017 </w:t>
      </w:r>
      <w:r>
        <w:lastRenderedPageBreak/>
        <w:t>годы: семейная политика детствосбережения; доступность качественного обучения и воспитания, культурное развитие и информационная безопасность детей; здравоохранение, дружественное к детям, и здоровый образ жизни; равные возможности для детей, нуждающихся в особой заботе государства; создание системы защиты и обеспечения прав и интересов детей и дружественного к ребенку правосудия; дети - участники реализации Стратегии.</w:t>
      </w:r>
    </w:p>
    <w:p w:rsidR="00BA784A" w:rsidRDefault="00BA784A">
      <w:pPr>
        <w:pStyle w:val="ConsPlusNormal"/>
        <w:ind w:firstLine="540"/>
        <w:jc w:val="both"/>
      </w:pPr>
    </w:p>
    <w:p w:rsidR="00BA784A" w:rsidRDefault="00BA784A">
      <w:pPr>
        <w:pStyle w:val="ConsPlusNormal"/>
        <w:jc w:val="center"/>
        <w:outlineLvl w:val="2"/>
      </w:pPr>
      <w:r>
        <w:t>1. Основные проблемы в сфере детства</w:t>
      </w:r>
    </w:p>
    <w:p w:rsidR="00BA784A" w:rsidRDefault="00BA784A">
      <w:pPr>
        <w:pStyle w:val="ConsPlusNormal"/>
        <w:ind w:firstLine="540"/>
        <w:jc w:val="both"/>
      </w:pPr>
    </w:p>
    <w:p w:rsidR="00BA784A" w:rsidRDefault="00BA784A">
      <w:pPr>
        <w:pStyle w:val="ConsPlusNormal"/>
        <w:ind w:firstLine="540"/>
        <w:jc w:val="both"/>
      </w:pPr>
      <w:r>
        <w:t>1. В сфере демографического поведения:</w:t>
      </w:r>
    </w:p>
    <w:p w:rsidR="00BA784A" w:rsidRDefault="00BA784A">
      <w:pPr>
        <w:pStyle w:val="ConsPlusNormal"/>
        <w:spacing w:before="220"/>
        <w:ind w:firstLine="540"/>
        <w:jc w:val="both"/>
      </w:pPr>
      <w:r>
        <w:t>- недостаток положительных примеров для подражания при формировании установок на брачность, семейность, детность, в том числе и многодетность; получение образования, профессиональное развитие;</w:t>
      </w:r>
    </w:p>
    <w:p w:rsidR="00BA784A" w:rsidRDefault="00BA784A">
      <w:pPr>
        <w:pStyle w:val="ConsPlusNormal"/>
        <w:spacing w:before="220"/>
        <w:ind w:firstLine="540"/>
        <w:jc w:val="both"/>
      </w:pPr>
      <w:r>
        <w:t>- повышенные эгоизм, эгоцентризм, нарциссизм, инфантильность как следствие специфики воспитания в качестве единственных детей в семье;</w:t>
      </w:r>
    </w:p>
    <w:p w:rsidR="00BA784A" w:rsidRDefault="00BA784A">
      <w:pPr>
        <w:pStyle w:val="ConsPlusNormal"/>
        <w:spacing w:before="220"/>
        <w:ind w:firstLine="540"/>
        <w:jc w:val="both"/>
      </w:pPr>
      <w:r>
        <w:t>- увеличение количества детей, страдающих "депривационным синдромом", как результат "сверхзанятости" родителей;</w:t>
      </w:r>
    </w:p>
    <w:p w:rsidR="00BA784A" w:rsidRDefault="00BA784A">
      <w:pPr>
        <w:pStyle w:val="ConsPlusNormal"/>
        <w:spacing w:before="220"/>
        <w:ind w:firstLine="540"/>
        <w:jc w:val="both"/>
      </w:pPr>
      <w:r>
        <w:t>- тенденция к охлаждению детско-материнских отношений;</w:t>
      </w:r>
    </w:p>
    <w:p w:rsidR="00BA784A" w:rsidRDefault="00BA784A">
      <w:pPr>
        <w:pStyle w:val="ConsPlusNormal"/>
        <w:spacing w:before="220"/>
        <w:ind w:firstLine="540"/>
        <w:jc w:val="both"/>
      </w:pPr>
      <w:r>
        <w:t>- нарушение полоролевого поведения вследствие воспитания в неполной семье и при ослабленной роли отца;</w:t>
      </w:r>
    </w:p>
    <w:p w:rsidR="00BA784A" w:rsidRDefault="00BA784A">
      <w:pPr>
        <w:pStyle w:val="ConsPlusNormal"/>
        <w:spacing w:before="220"/>
        <w:ind w:firstLine="540"/>
        <w:jc w:val="both"/>
      </w:pPr>
      <w:r>
        <w:t>- ранняя сексуальность при отсутствии навыков нравственного поведения как результат свободного воспитания;</w:t>
      </w:r>
    </w:p>
    <w:p w:rsidR="00BA784A" w:rsidRDefault="00BA784A">
      <w:pPr>
        <w:pStyle w:val="ConsPlusNormal"/>
        <w:spacing w:before="220"/>
        <w:ind w:firstLine="540"/>
        <w:jc w:val="both"/>
      </w:pPr>
      <w:r>
        <w:t>- преждевременное знакомство с предметами эротического характера, что негативно сказывается на моральном облике детей и подростков.</w:t>
      </w:r>
    </w:p>
    <w:p w:rsidR="00BA784A" w:rsidRDefault="00BA784A">
      <w:pPr>
        <w:pStyle w:val="ConsPlusNormal"/>
        <w:spacing w:before="220"/>
        <w:ind w:firstLine="540"/>
        <w:jc w:val="both"/>
      </w:pPr>
      <w:r>
        <w:t>2. В сфере образования, культурного развития и информационной безопасности:</w:t>
      </w:r>
    </w:p>
    <w:p w:rsidR="00BA784A" w:rsidRDefault="00BA784A">
      <w:pPr>
        <w:pStyle w:val="ConsPlusNormal"/>
        <w:spacing w:before="220"/>
        <w:ind w:firstLine="540"/>
        <w:jc w:val="both"/>
      </w:pPr>
      <w:r>
        <w:t>- отсутствие гарантий в получении своевременного и качественного дошкольного образования вследствие дефицита мест в дошкольных образовательных учреждениях;</w:t>
      </w:r>
    </w:p>
    <w:p w:rsidR="00BA784A" w:rsidRDefault="00BA784A">
      <w:pPr>
        <w:pStyle w:val="ConsPlusNormal"/>
        <w:spacing w:before="220"/>
        <w:ind w:firstLine="540"/>
        <w:jc w:val="both"/>
      </w:pPr>
      <w:r>
        <w:t>- дифференциация в доступе отдельных категорий детей к качественному основному и дополнительному образованию;</w:t>
      </w:r>
    </w:p>
    <w:p w:rsidR="00BA784A" w:rsidRDefault="00BA784A">
      <w:pPr>
        <w:pStyle w:val="ConsPlusNormal"/>
        <w:spacing w:before="220"/>
        <w:ind w:firstLine="540"/>
        <w:jc w:val="both"/>
      </w:pPr>
      <w:r>
        <w:t>- слабый контроль за качеством образовательных услуг;</w:t>
      </w:r>
    </w:p>
    <w:p w:rsidR="00BA784A" w:rsidRDefault="00BA784A">
      <w:pPr>
        <w:pStyle w:val="ConsPlusNormal"/>
        <w:spacing w:before="220"/>
        <w:ind w:firstLine="540"/>
        <w:jc w:val="both"/>
      </w:pPr>
      <w:r>
        <w:t>- несоответствие современной системы обеспечения информационной безопасности детей новым рискам, связанным с развитием сети Интернет и информационных технологий, нарастающему противоправному контенту;</w:t>
      </w:r>
    </w:p>
    <w:p w:rsidR="00BA784A" w:rsidRDefault="00BA784A">
      <w:pPr>
        <w:pStyle w:val="ConsPlusNormal"/>
        <w:spacing w:before="220"/>
        <w:ind w:firstLine="540"/>
        <w:jc w:val="both"/>
      </w:pPr>
      <w:r>
        <w:t>- низкий уровень этического, гражданско-патриотического, культурно-эстетического развития различных категорий детей, что приводит к возникновению в подростковой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w:t>
      </w:r>
    </w:p>
    <w:p w:rsidR="00BA784A" w:rsidRDefault="00BA784A">
      <w:pPr>
        <w:pStyle w:val="ConsPlusNormal"/>
        <w:spacing w:before="220"/>
        <w:ind w:firstLine="540"/>
        <w:jc w:val="both"/>
      </w:pPr>
      <w:r>
        <w:t>3. В сфере здравоохранения и здорового образа жизни:</w:t>
      </w:r>
    </w:p>
    <w:p w:rsidR="00BA784A" w:rsidRDefault="00BA784A">
      <w:pPr>
        <w:pStyle w:val="ConsPlusNormal"/>
        <w:spacing w:before="220"/>
        <w:ind w:firstLine="540"/>
        <w:jc w:val="both"/>
      </w:pPr>
      <w:r>
        <w:t>- отсутствие у большинства детей мотивации к здоровому питанию, занятиям физической культурой и спортом, здоровому образу жизни в целом;</w:t>
      </w:r>
    </w:p>
    <w:p w:rsidR="00BA784A" w:rsidRDefault="00BA784A">
      <w:pPr>
        <w:pStyle w:val="ConsPlusNormal"/>
        <w:spacing w:before="220"/>
        <w:ind w:firstLine="540"/>
        <w:jc w:val="both"/>
      </w:pPr>
      <w:r>
        <w:t>- детская нервозность (у каждого третьего), обусловленная врожденными и возникшими проблемами;</w:t>
      </w:r>
    </w:p>
    <w:p w:rsidR="00BA784A" w:rsidRDefault="00BA784A">
      <w:pPr>
        <w:pStyle w:val="ConsPlusNormal"/>
        <w:spacing w:before="220"/>
        <w:ind w:firstLine="540"/>
        <w:jc w:val="both"/>
      </w:pPr>
      <w:r>
        <w:lastRenderedPageBreak/>
        <w:t>- недостаточно качественная организация отдыха детей в детских спортивно-оздоровительных учреждениях, дифференциация в доступе различных категорий детей к получению санаторно-курортного лечения, нуждающихся по состоянию здоровья в таковом.</w:t>
      </w:r>
    </w:p>
    <w:p w:rsidR="00BA784A" w:rsidRDefault="00BA784A">
      <w:pPr>
        <w:pStyle w:val="ConsPlusNormal"/>
        <w:spacing w:before="220"/>
        <w:ind w:firstLine="540"/>
        <w:jc w:val="both"/>
      </w:pPr>
      <w:r>
        <w:t>4. В сфере создания равных возможностей для детей, нуждающихся в особой заботе государства (дети-сироты и дети, оставшиеся без попечения родителей, дети с ограниченными возможностями здоровья, включая детей-инвалидов и ВИЧ-инфицированных детей):</w:t>
      </w:r>
    </w:p>
    <w:p w:rsidR="00BA784A" w:rsidRDefault="00BA784A">
      <w:pPr>
        <w:pStyle w:val="ConsPlusNormal"/>
        <w:spacing w:before="220"/>
        <w:ind w:firstLine="540"/>
        <w:jc w:val="both"/>
      </w:pPr>
      <w:r>
        <w:t>- асоциальность (недостаток социальной нормативности поведения), в том числе наличие вредных привычек как следствие отсутствия должного контроля за процессом социализации;</w:t>
      </w:r>
    </w:p>
    <w:p w:rsidR="00BA784A" w:rsidRDefault="00BA784A">
      <w:pPr>
        <w:pStyle w:val="ConsPlusNormal"/>
        <w:spacing w:before="220"/>
        <w:ind w:firstLine="540"/>
        <w:jc w:val="both"/>
      </w:pPr>
      <w:r>
        <w:t>- астенизация, ослабленное общее и репродуктивное здоровье; физические дефекты;</w:t>
      </w:r>
    </w:p>
    <w:p w:rsidR="00BA784A" w:rsidRDefault="00BA784A">
      <w:pPr>
        <w:pStyle w:val="ConsPlusNormal"/>
        <w:spacing w:before="220"/>
        <w:ind w:firstLine="540"/>
        <w:jc w:val="both"/>
      </w:pPr>
      <w:r>
        <w:t>- невротизация поведения;</w:t>
      </w:r>
    </w:p>
    <w:p w:rsidR="00BA784A" w:rsidRDefault="00BA784A">
      <w:pPr>
        <w:pStyle w:val="ConsPlusNormal"/>
        <w:spacing w:before="220"/>
        <w:ind w:firstLine="540"/>
        <w:jc w:val="both"/>
      </w:pPr>
      <w:r>
        <w:t>- отсутствие базисного доверия к миру, страх, агрессия, недоверие к людям и самому себе; нежелание познавать новое, уход в себя, тревожность (враждебность) по отношению к взрослым и сверстникам, гиперактивность, эмоциональная напряженность, нарушение образа "Я" как результат психической и социальной депривации детей, воспитывающихся вне семьи;</w:t>
      </w:r>
    </w:p>
    <w:p w:rsidR="00BA784A" w:rsidRDefault="00BA784A">
      <w:pPr>
        <w:pStyle w:val="ConsPlusNormal"/>
        <w:spacing w:before="220"/>
        <w:ind w:firstLine="540"/>
        <w:jc w:val="both"/>
      </w:pPr>
      <w:r>
        <w:t>- нарушения гендерного развития и полоролевого поведения;</w:t>
      </w:r>
    </w:p>
    <w:p w:rsidR="00BA784A" w:rsidRDefault="00BA784A">
      <w:pPr>
        <w:pStyle w:val="ConsPlusNormal"/>
        <w:spacing w:before="220"/>
        <w:ind w:firstLine="540"/>
        <w:jc w:val="both"/>
      </w:pPr>
      <w:r>
        <w:t>- отсутствие навыков семейного (супружеского, родительского) поведения; бытовой инфантилизм вследствие отсутствия в их сознании позитивной модели семьи;</w:t>
      </w:r>
    </w:p>
    <w:p w:rsidR="00BA784A" w:rsidRDefault="00BA784A">
      <w:pPr>
        <w:pStyle w:val="ConsPlusNormal"/>
        <w:spacing w:before="220"/>
        <w:ind w:firstLine="540"/>
        <w:jc w:val="both"/>
      </w:pPr>
      <w:r>
        <w:t>- низкий уровень адаптации в социуме детей с ограниченными возможностями здоровья, наличие фактов нетерпимого отношения к ним со стороны сверстников и взрослых.</w:t>
      </w:r>
    </w:p>
    <w:p w:rsidR="00BA784A" w:rsidRDefault="00BA784A">
      <w:pPr>
        <w:pStyle w:val="ConsPlusNormal"/>
        <w:spacing w:before="220"/>
        <w:ind w:firstLine="540"/>
        <w:jc w:val="both"/>
      </w:pPr>
      <w:r>
        <w:t>5. В сфере защиты прав и интересов детей:</w:t>
      </w:r>
    </w:p>
    <w:p w:rsidR="00BA784A" w:rsidRDefault="00BA784A">
      <w:pPr>
        <w:pStyle w:val="ConsPlusNormal"/>
        <w:spacing w:before="220"/>
        <w:ind w:firstLine="540"/>
        <w:jc w:val="both"/>
      </w:pPr>
      <w:r>
        <w:t>- невысокий уровень правовой культуры детей;</w:t>
      </w:r>
    </w:p>
    <w:p w:rsidR="00BA784A" w:rsidRDefault="00BA784A">
      <w:pPr>
        <w:pStyle w:val="ConsPlusNormal"/>
        <w:spacing w:before="220"/>
        <w:ind w:firstLine="540"/>
        <w:jc w:val="both"/>
      </w:pPr>
      <w:r>
        <w:t>- недостаточно эффективная профилактика правонарушений, совершаемых в отношении детей, и правонарушений самих детей;</w:t>
      </w:r>
    </w:p>
    <w:p w:rsidR="00BA784A" w:rsidRDefault="00BA784A">
      <w:pPr>
        <w:pStyle w:val="ConsPlusNormal"/>
        <w:spacing w:before="220"/>
        <w:ind w:firstLine="540"/>
        <w:jc w:val="both"/>
      </w:pPr>
      <w:r>
        <w:t>- практический свободный доступ детей к информации, угрожающей их благополучию, безопасности и развитию;</w:t>
      </w:r>
    </w:p>
    <w:p w:rsidR="00BA784A" w:rsidRDefault="00BA784A">
      <w:pPr>
        <w:pStyle w:val="ConsPlusNormal"/>
        <w:spacing w:before="220"/>
        <w:ind w:firstLine="540"/>
        <w:jc w:val="both"/>
      </w:pPr>
      <w:r>
        <w:t>- несовершенство системы адаптации и ресоциализации несовершеннолетних преступников, освободившихся из мест лишения свободы.</w:t>
      </w:r>
    </w:p>
    <w:p w:rsidR="00BA784A" w:rsidRDefault="00BA784A">
      <w:pPr>
        <w:pStyle w:val="ConsPlusNormal"/>
        <w:ind w:firstLine="540"/>
        <w:jc w:val="both"/>
      </w:pPr>
    </w:p>
    <w:p w:rsidR="00BA784A" w:rsidRDefault="00BA784A">
      <w:pPr>
        <w:pStyle w:val="ConsPlusNormal"/>
        <w:jc w:val="center"/>
        <w:outlineLvl w:val="2"/>
      </w:pPr>
      <w:r>
        <w:t>2. Ключевые принципы Стратегии</w:t>
      </w:r>
    </w:p>
    <w:p w:rsidR="00BA784A" w:rsidRDefault="00BA784A">
      <w:pPr>
        <w:pStyle w:val="ConsPlusNormal"/>
        <w:ind w:firstLine="540"/>
        <w:jc w:val="both"/>
      </w:pPr>
    </w:p>
    <w:p w:rsidR="00BA784A" w:rsidRDefault="00BA784A">
      <w:pPr>
        <w:pStyle w:val="ConsPlusNormal"/>
        <w:ind w:firstLine="540"/>
        <w:jc w:val="both"/>
      </w:pPr>
      <w:r>
        <w:t>Реализация Стратегии предполагается на основе следующих принципов с учетом имеющихся проблем.</w:t>
      </w:r>
    </w:p>
    <w:p w:rsidR="00BA784A" w:rsidRDefault="00BA784A">
      <w:pPr>
        <w:pStyle w:val="ConsPlusNormal"/>
        <w:spacing w:before="220"/>
        <w:ind w:firstLine="540"/>
        <w:jc w:val="both"/>
      </w:pPr>
      <w:r>
        <w:t>1. Общие принципы реализации Стратегии:</w:t>
      </w:r>
    </w:p>
    <w:p w:rsidR="00BA784A" w:rsidRDefault="00BA784A">
      <w:pPr>
        <w:pStyle w:val="ConsPlusNormal"/>
        <w:spacing w:before="220"/>
        <w:ind w:firstLine="540"/>
        <w:jc w:val="both"/>
      </w:pPr>
      <w:r>
        <w:t>- учет как реально сложившейся социально-экономической и демографической ситуации в России и в Белгородской области, особенности которой выявлены в ходе комплексных исследований, анализа статистического и социологического материала, так и долговременных тенденций и факторов;</w:t>
      </w:r>
    </w:p>
    <w:p w:rsidR="00BA784A" w:rsidRDefault="00BA784A">
      <w:pPr>
        <w:pStyle w:val="ConsPlusNormal"/>
        <w:spacing w:before="220"/>
        <w:ind w:firstLine="540"/>
        <w:jc w:val="both"/>
      </w:pPr>
      <w:r>
        <w:t>- учет периода затяжной депопуляции в стране и высокой инерционности демографических процессов, а следовательно, и долгосрочности достижения ожидаемых результатов;</w:t>
      </w:r>
    </w:p>
    <w:p w:rsidR="00BA784A" w:rsidRDefault="00BA784A">
      <w:pPr>
        <w:pStyle w:val="ConsPlusNormal"/>
        <w:spacing w:before="220"/>
        <w:ind w:firstLine="540"/>
        <w:jc w:val="both"/>
      </w:pPr>
      <w:r>
        <w:t xml:space="preserve">- принцип системности решения проблем в сфере детства, что предполагает: планирование </w:t>
      </w:r>
      <w:r>
        <w:lastRenderedPageBreak/>
        <w:t>действий с учетом стратегических целей и задач; участие в реализации Стратегии органов законодательной власти области, всех департаментов области, органов местного самоуправления, муниципальных учреждений и предприятий, церкви, средств массовой информации, общественных объединений. При этом каждый из субъектов управления должен решать задачи, определяющиеся его спецификой, и взаимодействовать с другими участниками Стратегии;</w:t>
      </w:r>
    </w:p>
    <w:p w:rsidR="00BA784A" w:rsidRDefault="00BA784A">
      <w:pPr>
        <w:pStyle w:val="ConsPlusNormal"/>
        <w:spacing w:before="220"/>
        <w:ind w:firstLine="540"/>
        <w:jc w:val="both"/>
      </w:pPr>
      <w:r>
        <w:t>- принцип адресности - в направлениях реализации Стратегии должны быть учтены все категории детей, но при этом конкретные мероприятия должны быть ориентированы в том числе на конкретные целевые группы, определяться с учетом структуры их потребностей, которые выявляются в ходе социальной диагностики и социальной паспортизации. К числу таких групп можно отнести детей-сирот и детей, оставшихся без попечения родителей, детей с ограниченными возможностями здоровья, детей, находящихся в трудной жизненной ситуации, детей, совершивших правонарушения. Именно на них, в первую очередь, должны быть нацелены мероприятия Стратегии;</w:t>
      </w:r>
    </w:p>
    <w:p w:rsidR="00BA784A" w:rsidRDefault="00BA784A">
      <w:pPr>
        <w:pStyle w:val="ConsPlusNormal"/>
        <w:spacing w:before="220"/>
        <w:ind w:firstLine="540"/>
        <w:jc w:val="both"/>
      </w:pPr>
      <w:r>
        <w:t>- учет объективных и субъективных ограничений реализации Стратегии на уровне области. К их числу относятся: градостроительная емкость территории; экологическая обстановка, емкость рынка труда, реальные пределы обеспечения социально-экономических, материальных и духовных условий жизни населения в условиях ограниченности бюджетных и других источников финансирования, задачи обеспечения безопасности, определяющиеся приграничным положением области, отсутствие у большинства населения установки на здоровьесберегающую модель поведения. В силу этих ограничений Стратегия предполагает формулировку только таких целей, которые могут быть реально достижимы в сложившейся ситуации.</w:t>
      </w:r>
    </w:p>
    <w:p w:rsidR="00BA784A" w:rsidRDefault="00BA784A">
      <w:pPr>
        <w:pStyle w:val="ConsPlusNormal"/>
        <w:spacing w:before="220"/>
        <w:ind w:firstLine="540"/>
        <w:jc w:val="both"/>
      </w:pPr>
      <w:r>
        <w:t>2. Частные принципы реализации Стратегии:</w:t>
      </w:r>
    </w:p>
    <w:p w:rsidR="00BA784A" w:rsidRDefault="00BA784A">
      <w:pPr>
        <w:pStyle w:val="ConsPlusNormal"/>
        <w:spacing w:before="220"/>
        <w:ind w:firstLine="540"/>
        <w:jc w:val="both"/>
      </w:pPr>
      <w:r>
        <w:t>- реализация основополагающего права каждого ребенка жить и воспитываться в семье;</w:t>
      </w:r>
    </w:p>
    <w:p w:rsidR="00BA784A" w:rsidRDefault="00BA784A">
      <w:pPr>
        <w:pStyle w:val="ConsPlusNormal"/>
        <w:spacing w:before="220"/>
        <w:ind w:firstLine="540"/>
        <w:jc w:val="both"/>
      </w:pPr>
      <w:r>
        <w:t>- защита прав каждого ребенка;</w:t>
      </w:r>
    </w:p>
    <w:p w:rsidR="00BA784A" w:rsidRDefault="00BA784A">
      <w:pPr>
        <w:pStyle w:val="ConsPlusNormal"/>
        <w:spacing w:before="220"/>
        <w:ind w:firstLine="540"/>
        <w:jc w:val="both"/>
      </w:pPr>
      <w:r>
        <w:t>- максимальная реализация потенциала каждого ребенка;</w:t>
      </w:r>
    </w:p>
    <w:p w:rsidR="00BA784A" w:rsidRDefault="00BA784A">
      <w:pPr>
        <w:pStyle w:val="ConsPlusNormal"/>
        <w:spacing w:before="220"/>
        <w:ind w:firstLine="540"/>
        <w:jc w:val="both"/>
      </w:pPr>
      <w:r>
        <w:t>- сбережение здоровья каждого ребенка;</w:t>
      </w:r>
    </w:p>
    <w:p w:rsidR="00BA784A" w:rsidRDefault="00BA784A">
      <w:pPr>
        <w:pStyle w:val="ConsPlusNormal"/>
        <w:spacing w:before="220"/>
        <w:ind w:firstLine="540"/>
        <w:jc w:val="both"/>
      </w:pPr>
      <w:r>
        <w:t>- технологии помощи, ориентированные на развитие внутренних ресурсов семьи, удовлетворение потребностей ребенка, реализуемых при поддержке государства;</w:t>
      </w:r>
    </w:p>
    <w:p w:rsidR="00BA784A" w:rsidRDefault="00BA784A">
      <w:pPr>
        <w:pStyle w:val="ConsPlusNormal"/>
        <w:spacing w:before="220"/>
        <w:ind w:firstLine="540"/>
        <w:jc w:val="both"/>
      </w:pPr>
      <w:r>
        <w:t>- особое внимание уязвимым категориям детей;</w:t>
      </w:r>
    </w:p>
    <w:p w:rsidR="00BA784A" w:rsidRDefault="00BA784A">
      <w:pPr>
        <w:pStyle w:val="ConsPlusNormal"/>
        <w:spacing w:before="220"/>
        <w:ind w:firstLine="540"/>
        <w:jc w:val="both"/>
      </w:pPr>
      <w:r>
        <w:t>- обеспечение профессионализма и высокой квалификации при работе с каждым ребенком и его семьей;</w:t>
      </w:r>
    </w:p>
    <w:p w:rsidR="00BA784A" w:rsidRDefault="00BA784A">
      <w:pPr>
        <w:pStyle w:val="ConsPlusNormal"/>
        <w:spacing w:before="220"/>
        <w:ind w:firstLine="540"/>
        <w:jc w:val="both"/>
      </w:pPr>
      <w:r>
        <w:t>- партнерство во имя ребенка.</w:t>
      </w:r>
    </w:p>
    <w:p w:rsidR="00BA784A" w:rsidRDefault="00BA784A">
      <w:pPr>
        <w:pStyle w:val="ConsPlusNormal"/>
        <w:ind w:firstLine="540"/>
        <w:jc w:val="both"/>
      </w:pPr>
    </w:p>
    <w:p w:rsidR="00BA784A" w:rsidRDefault="00BA784A">
      <w:pPr>
        <w:pStyle w:val="ConsPlusNormal"/>
        <w:jc w:val="center"/>
        <w:outlineLvl w:val="1"/>
      </w:pPr>
      <w:r>
        <w:t>II. Семейная политика детствосбережения</w:t>
      </w:r>
    </w:p>
    <w:p w:rsidR="00BA784A" w:rsidRDefault="00BA784A">
      <w:pPr>
        <w:pStyle w:val="ConsPlusNormal"/>
        <w:jc w:val="center"/>
      </w:pPr>
    </w:p>
    <w:p w:rsidR="00BA784A" w:rsidRDefault="00BA784A">
      <w:pPr>
        <w:pStyle w:val="ConsPlusNormal"/>
        <w:jc w:val="center"/>
        <w:outlineLvl w:val="2"/>
      </w:pPr>
      <w:r>
        <w:t>1. Краткий анализ ситуации</w:t>
      </w:r>
    </w:p>
    <w:p w:rsidR="00BA784A" w:rsidRDefault="00BA784A">
      <w:pPr>
        <w:pStyle w:val="ConsPlusNormal"/>
        <w:ind w:firstLine="540"/>
        <w:jc w:val="both"/>
      </w:pPr>
    </w:p>
    <w:p w:rsidR="00BA784A" w:rsidRDefault="00BA784A">
      <w:pPr>
        <w:pStyle w:val="ConsPlusNormal"/>
        <w:ind w:firstLine="540"/>
        <w:jc w:val="both"/>
      </w:pPr>
      <w:r>
        <w:t>Для реализации основных направлений семейной политики в области сформирована нормативная правовая база, обеспечивающая функционирование комплексной системы оказания медицинской, социальной, материальной, консультационной помощи беременным женщинам и семьям с детьми.</w:t>
      </w:r>
    </w:p>
    <w:p w:rsidR="00BA784A" w:rsidRDefault="00BA784A">
      <w:pPr>
        <w:pStyle w:val="ConsPlusNormal"/>
        <w:spacing w:before="220"/>
        <w:ind w:firstLine="540"/>
        <w:jc w:val="both"/>
      </w:pPr>
      <w:r>
        <w:t xml:space="preserve">Комплекс мер по сохранению и укреплению здоровья населения, улучшению качества медицинского и социального обслуживания, всестороннему укреплению института семьи, профилактике сиротства, поддержке семей, усыновивших детей, улучшению жилищных условий, </w:t>
      </w:r>
      <w:r>
        <w:lastRenderedPageBreak/>
        <w:t>решению проблемы занятости обеспечили качественное изменение показателей, характеризующих уровень благополучия белгородских семей.</w:t>
      </w:r>
    </w:p>
    <w:p w:rsidR="00BA784A" w:rsidRDefault="00BA784A">
      <w:pPr>
        <w:pStyle w:val="ConsPlusNormal"/>
        <w:spacing w:before="220"/>
        <w:ind w:firstLine="540"/>
        <w:jc w:val="both"/>
      </w:pPr>
      <w:r>
        <w:t>Прирост числа родившихся белгородцев за десять лет в абсолютных значениях составил более 30 процентов, показатель рождаемости на 1000 населения увеличился в 1,3 раза. Доля вторых детей в общей численности новорожденных увеличилась более чем на 10 процентов, третьих и последующих - на 4,5 процента.</w:t>
      </w:r>
    </w:p>
    <w:p w:rsidR="00BA784A" w:rsidRDefault="00BA784A">
      <w:pPr>
        <w:pStyle w:val="ConsPlusNormal"/>
        <w:spacing w:before="220"/>
        <w:ind w:firstLine="540"/>
        <w:jc w:val="both"/>
      </w:pPr>
      <w:r>
        <w:t>За последние 20 лет более чем в 3 раза сократилось число детей, рожденных несовершеннолетними матерями. Абсолютное число абортов снизилось за пять предыдущих лет на 30,2 процента. Такая динамика свидетельствует о том, что население более осознанно подходит к планированию семьи и рождению детей.</w:t>
      </w:r>
    </w:p>
    <w:p w:rsidR="00BA784A" w:rsidRDefault="00BA784A">
      <w:pPr>
        <w:pStyle w:val="ConsPlusNormal"/>
        <w:spacing w:before="220"/>
        <w:ind w:firstLine="540"/>
        <w:jc w:val="both"/>
      </w:pPr>
      <w:r>
        <w:t>За пятнадцать лет коэффициент брачности вырос в 1,5 раза (с 6,7 до 9,8) и остается одним из самых высоких в России. При этом число разводов на 1000 браков сократилось в 1,3 раза.</w:t>
      </w:r>
    </w:p>
    <w:p w:rsidR="00BA784A" w:rsidRDefault="00BA784A">
      <w:pPr>
        <w:pStyle w:val="ConsPlusNormal"/>
        <w:spacing w:before="220"/>
        <w:ind w:firstLine="540"/>
        <w:jc w:val="both"/>
      </w:pPr>
      <w:r>
        <w:t>Вместе с тем продолжается рост числа незарегистрированных сожительств. Наибольшее распространение незарегистрированные брачные союзы получили среди молодежи. По данным Всероссийской переписи населения 2010 года, в незарегистрированном браке проживают почти 16 тыс. жителей области в возрасте 16 - 29 лет, или почти 14 процентов в общем числе состоящих в браке молодых людей. Наиболее высока их доля среди юношей и девушек моложе 20 лет. В возрастных группах 16 - 17 и 18 - 19 лет доля незарегистрированных брачных союзов составила соответственно 48 процентов и 31 процент. Несмотря на снижение числа детей, рожденных вне гражданского брака, в 1,6 раза за последние 20 лет, в области более 2 тысяч детей (то есть практически каждый пятый ребенок) рождены матерью, состоящей в незарегистрированном сожительстве.</w:t>
      </w:r>
    </w:p>
    <w:p w:rsidR="00BA784A" w:rsidRDefault="00BA784A">
      <w:pPr>
        <w:pStyle w:val="ConsPlusNormal"/>
        <w:spacing w:before="220"/>
        <w:ind w:firstLine="540"/>
        <w:jc w:val="both"/>
      </w:pPr>
      <w:r>
        <w:t>Как показали итоги Всероссийской переписи населения, число домохозяйств с детьми в возрасте до 18 лет за последний межпереписной период (по сравнению с 2002 годом) снизилось на 14,8 процента. В составе домохозяйств с детьми до 18 лет как в городской, так и в сельской местности преобладающими остаются домохозяйства с 1 ребенком. Семьи с несовершеннолетними детьми по-прежнему характеризуются более низкими по сравнению с другими группами населения размерами среднедушевых денежных доходов. Разрыв в уровне среднедушевых доходов домохозяйств с 1 ребенком и с 3 и более детьми составляет более чем в 1,5 раза. Одновременно темпы роста цен обусловили увеличение доли расходов на оплату услуг, потребление которых не может быть сокращено или возможность такого сокращения ограничена.</w:t>
      </w:r>
    </w:p>
    <w:p w:rsidR="00BA784A" w:rsidRDefault="00BA784A">
      <w:pPr>
        <w:pStyle w:val="ConsPlusNormal"/>
        <w:spacing w:before="220"/>
        <w:ind w:firstLine="540"/>
        <w:jc w:val="both"/>
      </w:pPr>
      <w:r>
        <w:t>В таких социально-экономических условиях в наиболее трудном положении оказываются многодетные семьи. По состоянию на 1 января 2013 года на территории области зарегистрировано 8937 семей данной категории. Численность воспитывающихся в них детей составляет 29295. Только за предыдущий год прирост составил соответственно 726 семей (8 процентов) и 2397 детей (8,2 процента).</w:t>
      </w:r>
    </w:p>
    <w:p w:rsidR="00BA784A" w:rsidRDefault="00BA784A">
      <w:pPr>
        <w:pStyle w:val="ConsPlusNormal"/>
        <w:spacing w:before="220"/>
        <w:ind w:firstLine="540"/>
        <w:jc w:val="both"/>
      </w:pPr>
      <w:r>
        <w:t>Низкий уровень дохода является одной из причин негативных тенденций функционирования института семьи. Очевидно, что существует прямая зависимость степени доступности для семьи услуг в сфере образования, культуры и медицины от количества воспитывающихся в семье детей. В числе наиболее опасных рисков в данном случае алкоголизация родителей, снижение ответственности за содержание и развитие детей, детский алкоголизм и наркомания, вовлечение несовершеннолетних в совершение преступлений.</w:t>
      </w:r>
    </w:p>
    <w:p w:rsidR="00BA784A" w:rsidRDefault="00BA784A">
      <w:pPr>
        <w:pStyle w:val="ConsPlusNormal"/>
        <w:spacing w:before="220"/>
        <w:ind w:firstLine="540"/>
        <w:jc w:val="both"/>
      </w:pPr>
      <w:r>
        <w:t>В рамках создания белгородским семьям условий для рождения и воспитания детей в настоящее время в области разрабатывается и принят к реализации ряд нормативных правовых актов по оказанию дополнительной материальной поддержки беременным женщинам и семьям с детьми и предоставлению им возможности улучшения жилищных условий.</w:t>
      </w:r>
    </w:p>
    <w:p w:rsidR="00BA784A" w:rsidRDefault="00BA784A">
      <w:pPr>
        <w:pStyle w:val="ConsPlusNormal"/>
        <w:spacing w:before="220"/>
        <w:ind w:firstLine="540"/>
        <w:jc w:val="both"/>
      </w:pPr>
      <w:r>
        <w:lastRenderedPageBreak/>
        <w:t>Учитывая особую социальную уязвимость многодетных семей, в каждом муниципальном органе социальной защиты населения ведется учет данной категории семей, а также семей и детей, находящихся в трудной жизненной ситуации, в социально опасном положении. По состоянию на 1 января 2012 года на учете состоит 1504 таких семьи, в которых проживает 2833 ребенка.</w:t>
      </w:r>
    </w:p>
    <w:p w:rsidR="00BA784A" w:rsidRDefault="00BA784A">
      <w:pPr>
        <w:pStyle w:val="ConsPlusNormal"/>
        <w:spacing w:before="220"/>
        <w:ind w:firstLine="540"/>
        <w:jc w:val="both"/>
      </w:pPr>
      <w:r>
        <w:t>В целях предупреждения семейного неблагополучия и своевременного оказания помощи семьям, оказавшимся в трудной жизненной ситуации, ведется целенаправленная работа по их раннему выявлению. Так, в муниципальных органах социальной защиты ежегодно попадает на учет более 300 семей на ранних стадиях семейного неблагополучия. С ними организована и проводится индивидуально-профилактическая работа. Своевременное выявление семей на ранней стадии неблагополучия позволяет ежегодно сокращать количество фактов лишения родительских прав более чем на 20 процентов.</w:t>
      </w:r>
    </w:p>
    <w:p w:rsidR="00BA784A" w:rsidRDefault="00BA784A">
      <w:pPr>
        <w:pStyle w:val="ConsPlusNormal"/>
        <w:spacing w:before="220"/>
        <w:ind w:firstLine="540"/>
        <w:jc w:val="both"/>
      </w:pPr>
      <w:r>
        <w:t>Почти вполовину за прошедший год снизилось число детей, изъятых у родителей в связи с непосредственной угрозой их жизни и здоровью.</w:t>
      </w:r>
    </w:p>
    <w:p w:rsidR="00BA784A" w:rsidRDefault="00BA784A">
      <w:pPr>
        <w:pStyle w:val="ConsPlusNormal"/>
        <w:spacing w:before="220"/>
        <w:ind w:firstLine="540"/>
        <w:jc w:val="both"/>
      </w:pPr>
      <w:r>
        <w:t>В Белгородской области создана и постоянно укрепляется сеть социально-реабилитационных учреждений для несовершеннолетних, в которую входят: 14 социально-реабилитационных центров для несовершеннолетних, центр социальной помощи семье и детям администрации г. Белгорода. В 2010 году в Грайворонском районе открыт кризисный центр для женщин с детьми, оказавшихся в трудной жизненной ситуации, "Мать и дитя", существование которого сделало возможным совместное проживание в нем со своими детьми женщин, не имеющих жилья и материальных средств к существованию, женщин, подвергшихся семейному насилию, в том числе и несовершеннолетних матерей. В 2011 году открыт центр помощи семье и детям с социальной гостиницей для проживания семей, оказавшихся в трудной жизненной ситуации, и неблагополучных семей, проходящих реабилитацию, в с. Радьковка Прохоровского района.</w:t>
      </w:r>
    </w:p>
    <w:p w:rsidR="00BA784A" w:rsidRDefault="00BA784A">
      <w:pPr>
        <w:pStyle w:val="ConsPlusNormal"/>
        <w:spacing w:before="220"/>
        <w:ind w:firstLine="540"/>
        <w:jc w:val="both"/>
      </w:pPr>
      <w:r>
        <w:t>Ежегодно число несовершеннолетних, проходящих социальную реабилитацию на базе этих учреждений, составляет около 1000, из них более 80 процентов возвращаются в родные семьи после оказания семье и ребенку необходимой помощи, остальные передаются в замещающие семьи либо определяются в образовательные учреждения для детей-сирот. Социальный патронат осуществляется в отношении более полутора тысяч семей, воспитывающих почти 3 тысячи детей.</w:t>
      </w:r>
    </w:p>
    <w:p w:rsidR="00BA784A" w:rsidRDefault="00BA784A">
      <w:pPr>
        <w:pStyle w:val="ConsPlusNormal"/>
        <w:spacing w:before="220"/>
        <w:ind w:firstLine="540"/>
        <w:jc w:val="both"/>
      </w:pPr>
      <w:r>
        <w:t>В целях оказания дополнительной помощи социально уязвимым категориям белгородских семей в области регулярно проходят благотворительные акции, марафоны, реализуются проекты, направленные на оказание медицинской помощи детям, улучшение жилищный условий семьям с детьми, предоставление материальной помощи многодетным семьям и др. Участниками благотворительного движения в области выступают не только федеральные и областные структуры, медицинские и общеобразовательные учреждения, а также представители бизнес-структур и простые жители Белгородчины.</w:t>
      </w:r>
    </w:p>
    <w:p w:rsidR="00BA784A" w:rsidRDefault="00BA784A">
      <w:pPr>
        <w:pStyle w:val="ConsPlusNormal"/>
        <w:spacing w:before="220"/>
        <w:ind w:firstLine="540"/>
        <w:jc w:val="both"/>
      </w:pPr>
      <w:r>
        <w:t>Так, в рамках благотворительной общественной акции "Вместе в школу детей соберем", приуроченной ко Дню знаний, ежегодно собирается более 70 тыс. единиц благотворительной помощи, в том числе около 70 процентов - в пунктах сбора, организованных во всех муниципальных образованиях области, и 30 процентов - в департаменте здравоохранения и социальной защиты населения области. В целом по области в рамках проекта ежегодно получают помощь более 6 тыс. детей.</w:t>
      </w:r>
    </w:p>
    <w:p w:rsidR="00BA784A" w:rsidRDefault="00BA784A">
      <w:pPr>
        <w:pStyle w:val="ConsPlusNormal"/>
        <w:spacing w:before="220"/>
        <w:ind w:firstLine="540"/>
        <w:jc w:val="both"/>
      </w:pPr>
      <w:r>
        <w:t xml:space="preserve">Большое число подростков из семей, находящихся в социально опасном положении (из неполных, малообеспеченных и неблагополучных семей), а также детей-сирот и детей, оставшихся без попечения родителей, обучается в учреждениях начального и среднего профессионального образования области. Доля данной категории детей в общем числе студентов учреждений начального и среднего профессионального образования составляет в среднем 25 процентов. Анализ контингента в данных учреждениях показывает, что значительную часть современных подростков отличают изменения ценностных ориентаций, общественная пассивность, наличие </w:t>
      </w:r>
      <w:r>
        <w:lastRenderedPageBreak/>
        <w:t>вредных привычек. У многих молодых людей отсутствует опыт активного участия в общественной жизни.</w:t>
      </w:r>
    </w:p>
    <w:p w:rsidR="00BA784A" w:rsidRDefault="00BA784A">
      <w:pPr>
        <w:pStyle w:val="ConsPlusNormal"/>
        <w:spacing w:before="220"/>
        <w:ind w:firstLine="540"/>
        <w:jc w:val="both"/>
      </w:pPr>
      <w:r>
        <w:t>Одна из наиболее острых проблем общества - прерывание беременности. В конце 2011 года в области стартовал инновационный социальный проект "Ничьих детей не бывает" по оказанию комплексной помощи беременным женщинам, находящимся в трудной жизненной ситуации, изъявляющим желание прервать беременность в связи с жизненными обстоятельствами, направленный на изменение решения в пользу ребенка. На 1 января 2013 года в области сохранено почти 1000 беременностей, родилось более 200 детей.</w:t>
      </w:r>
    </w:p>
    <w:p w:rsidR="00BA784A" w:rsidRDefault="00BA784A">
      <w:pPr>
        <w:pStyle w:val="ConsPlusNormal"/>
        <w:spacing w:before="220"/>
        <w:ind w:firstLine="540"/>
        <w:jc w:val="both"/>
      </w:pPr>
      <w:r>
        <w:t>Учитывая взаимосвязь процесса трудоустройства женщин и уровня обеспеченности семьи и как следствие благоприятной обстановки в семье, в области реализуются мероприятия по созданию дополнительных мест путем строительства, возвращения в систему зданий дошкольных образовательных учреждений, перепрофилирования других учреждений под детские сады, открытия дошкольных групп в школах, развития альтернативных форм. В результате проводимых мероприятий за период с 2008 по декабрь 2012 года в области создано 10695 новых дошкольных мест.</w:t>
      </w:r>
    </w:p>
    <w:p w:rsidR="00BA784A" w:rsidRDefault="00BA784A">
      <w:pPr>
        <w:pStyle w:val="ConsPlusNormal"/>
        <w:spacing w:before="220"/>
        <w:ind w:firstLine="540"/>
        <w:jc w:val="both"/>
      </w:pPr>
      <w:r>
        <w:t>Кроме того, в целях содействия занятости женщин Белгородской области с помощью центров занятости населения ежегодно около тысячи женщин, находящихся в отпуске по уходу за ребенком в возрасте до трех лет, направляются на профессиональную подготовку, переподготовку и повышение квалификации, что составляет более 100 процентов от плановых показателей. На финансирование этого мероприятия из федерального и областного бюджетов ежегодно расходуется более 3,5 млн. рублей.</w:t>
      </w:r>
    </w:p>
    <w:p w:rsidR="00BA784A" w:rsidRDefault="00BA784A">
      <w:pPr>
        <w:pStyle w:val="ConsPlusNormal"/>
        <w:ind w:firstLine="540"/>
        <w:jc w:val="both"/>
      </w:pPr>
    </w:p>
    <w:p w:rsidR="00BA784A" w:rsidRDefault="00BA784A">
      <w:pPr>
        <w:pStyle w:val="ConsPlusNormal"/>
        <w:jc w:val="center"/>
        <w:outlineLvl w:val="2"/>
      </w:pPr>
      <w:r>
        <w:t>2. Основные задачи</w:t>
      </w:r>
    </w:p>
    <w:p w:rsidR="00BA784A" w:rsidRDefault="00BA784A">
      <w:pPr>
        <w:pStyle w:val="ConsPlusNormal"/>
        <w:ind w:firstLine="540"/>
        <w:jc w:val="both"/>
      </w:pPr>
    </w:p>
    <w:p w:rsidR="00BA784A" w:rsidRDefault="00BA784A">
      <w:pPr>
        <w:pStyle w:val="ConsPlusNormal"/>
        <w:ind w:firstLine="540"/>
        <w:jc w:val="both"/>
      </w:pPr>
      <w:r>
        <w:t>Сокращение количества семей с детьми с доходом ниже прожиточного минимума.</w:t>
      </w:r>
    </w:p>
    <w:p w:rsidR="00BA784A" w:rsidRDefault="00BA784A">
      <w:pPr>
        <w:pStyle w:val="ConsPlusNormal"/>
        <w:spacing w:before="220"/>
        <w:ind w:firstLine="540"/>
        <w:jc w:val="both"/>
      </w:pPr>
      <w:r>
        <w:t>Повышение доступности и качества социальных услуг для семей с детьми.</w:t>
      </w:r>
    </w:p>
    <w:p w:rsidR="00BA784A" w:rsidRDefault="00BA784A">
      <w:pPr>
        <w:pStyle w:val="ConsPlusNormal"/>
        <w:spacing w:before="220"/>
        <w:ind w:firstLine="540"/>
        <w:jc w:val="both"/>
      </w:pPr>
      <w:r>
        <w:t>Обеспечение для всех детей безопасного и комфортного семейного окружения, в условиях которого соблюдаются права ребенка и исключены любые формы жестокого обращения с ним.</w:t>
      </w:r>
    </w:p>
    <w:p w:rsidR="00BA784A" w:rsidRDefault="00BA784A">
      <w:pPr>
        <w:pStyle w:val="ConsPlusNormal"/>
        <w:spacing w:before="220"/>
        <w:ind w:firstLine="540"/>
        <w:jc w:val="both"/>
      </w:pPr>
      <w:r>
        <w:t>Обеспечение профилактики семейного неблагополучия, основанной на его раннем выявлении, индивидуализированной равноценной помощи семье, находящейся в трудной жизненной ситуации, оказываемой на межведомственной основе, приоритете воспитания ребенка в родной семье.</w:t>
      </w:r>
    </w:p>
    <w:p w:rsidR="00BA784A" w:rsidRDefault="00BA784A">
      <w:pPr>
        <w:pStyle w:val="ConsPlusNormal"/>
        <w:spacing w:before="220"/>
        <w:ind w:firstLine="540"/>
        <w:jc w:val="both"/>
      </w:pPr>
      <w:r>
        <w:t>Формирование в обществе ценностей семьи, ребенка, ответственного родительства.</w:t>
      </w:r>
    </w:p>
    <w:p w:rsidR="00BA784A" w:rsidRDefault="00BA784A">
      <w:pPr>
        <w:pStyle w:val="ConsPlusNormal"/>
        <w:spacing w:before="220"/>
        <w:ind w:firstLine="540"/>
        <w:jc w:val="both"/>
      </w:pPr>
      <w:r>
        <w:t>Снижение численности семей, находящихся в социально опасном положении.</w:t>
      </w:r>
    </w:p>
    <w:p w:rsidR="00BA784A" w:rsidRDefault="00BA784A">
      <w:pPr>
        <w:pStyle w:val="ConsPlusNormal"/>
        <w:ind w:firstLine="540"/>
        <w:jc w:val="both"/>
      </w:pPr>
    </w:p>
    <w:p w:rsidR="00BA784A" w:rsidRDefault="00BA784A">
      <w:pPr>
        <w:pStyle w:val="ConsPlusNormal"/>
        <w:jc w:val="center"/>
        <w:outlineLvl w:val="2"/>
      </w:pPr>
      <w:r>
        <w:t>3. Первоочередные меры</w:t>
      </w:r>
    </w:p>
    <w:p w:rsidR="00BA784A" w:rsidRDefault="00BA784A">
      <w:pPr>
        <w:pStyle w:val="ConsPlusNormal"/>
        <w:ind w:firstLine="540"/>
        <w:jc w:val="both"/>
      </w:pPr>
    </w:p>
    <w:p w:rsidR="00BA784A" w:rsidRDefault="00BA784A">
      <w:pPr>
        <w:pStyle w:val="ConsPlusNormal"/>
        <w:ind w:firstLine="540"/>
        <w:jc w:val="both"/>
      </w:pPr>
      <w:r>
        <w:t>Мониторинг регионального законодательства, определяющего основы государственной семейной политики.</w:t>
      </w:r>
    </w:p>
    <w:p w:rsidR="00BA784A" w:rsidRDefault="00BA784A">
      <w:pPr>
        <w:pStyle w:val="ConsPlusNormal"/>
        <w:spacing w:before="220"/>
        <w:ind w:firstLine="540"/>
        <w:jc w:val="both"/>
      </w:pPr>
      <w:r>
        <w:t>Совершенствование порядка межведомственного взаимодействия по предотвращению семейного неблагополучия, социального сиротства, защите прав и законных интересов детей.</w:t>
      </w:r>
    </w:p>
    <w:p w:rsidR="00BA784A" w:rsidRDefault="00BA784A">
      <w:pPr>
        <w:pStyle w:val="ConsPlusNormal"/>
        <w:spacing w:before="220"/>
        <w:ind w:firstLine="540"/>
        <w:jc w:val="both"/>
      </w:pPr>
      <w:r>
        <w:t>Проведение экспертизы разрабатываемых нормативных правовых актов на предмет учета законных прав и интересов детей и семей с детьми.</w:t>
      </w:r>
    </w:p>
    <w:p w:rsidR="00BA784A" w:rsidRDefault="00BA784A">
      <w:pPr>
        <w:pStyle w:val="ConsPlusNormal"/>
        <w:spacing w:before="220"/>
        <w:ind w:firstLine="540"/>
        <w:jc w:val="both"/>
      </w:pPr>
      <w:r>
        <w:t xml:space="preserve">Создание и распространение информации о правах ребенка, адаптированной для детей, родителей, учителей, специалистов, работающих с детьми и в интересах детей, через средства </w:t>
      </w:r>
      <w:r>
        <w:lastRenderedPageBreak/>
        <w:t>массовой информации, сеть Интернет, организации и учреждения для детей.</w:t>
      </w:r>
    </w:p>
    <w:p w:rsidR="00BA784A" w:rsidRDefault="00BA784A">
      <w:pPr>
        <w:pStyle w:val="ConsPlusNormal"/>
        <w:spacing w:before="220"/>
        <w:ind w:firstLine="540"/>
        <w:jc w:val="both"/>
      </w:pPr>
      <w:r>
        <w:t>Совершенствование системы статистического наблюдения в сфере защиты семьи, материнства и детства.</w:t>
      </w:r>
    </w:p>
    <w:p w:rsidR="00BA784A" w:rsidRDefault="00BA784A">
      <w:pPr>
        <w:pStyle w:val="ConsPlusNormal"/>
        <w:spacing w:before="220"/>
        <w:ind w:firstLine="540"/>
        <w:jc w:val="both"/>
      </w:pPr>
      <w:r>
        <w:t>Формирование системы мониторинга и статистического учета для оценки эффективности семейной и социальной политики в сфере материнства и детства.</w:t>
      </w:r>
    </w:p>
    <w:p w:rsidR="00BA784A" w:rsidRDefault="00BA784A">
      <w:pPr>
        <w:pStyle w:val="ConsPlusNormal"/>
        <w:ind w:firstLine="540"/>
        <w:jc w:val="both"/>
      </w:pPr>
    </w:p>
    <w:p w:rsidR="00BA784A" w:rsidRDefault="00BA784A">
      <w:pPr>
        <w:pStyle w:val="ConsPlusNormal"/>
        <w:jc w:val="center"/>
        <w:outlineLvl w:val="2"/>
      </w:pPr>
      <w:r>
        <w:t>4. Меры, направленные на сокращение семей с детьми,</w:t>
      </w:r>
    </w:p>
    <w:p w:rsidR="00BA784A" w:rsidRDefault="00BA784A">
      <w:pPr>
        <w:pStyle w:val="ConsPlusNormal"/>
        <w:jc w:val="center"/>
      </w:pPr>
      <w:r>
        <w:t>имеющих низкий уровень дохода</w:t>
      </w:r>
    </w:p>
    <w:p w:rsidR="00BA784A" w:rsidRDefault="00BA784A">
      <w:pPr>
        <w:pStyle w:val="ConsPlusNormal"/>
        <w:ind w:firstLine="540"/>
        <w:jc w:val="both"/>
      </w:pPr>
    </w:p>
    <w:p w:rsidR="00BA784A" w:rsidRDefault="00BA784A">
      <w:pPr>
        <w:pStyle w:val="ConsPlusNormal"/>
        <w:ind w:firstLine="540"/>
        <w:jc w:val="both"/>
      </w:pPr>
      <w:r>
        <w:t>Обеспечение социальной политики области, направленной на улучшение положения семей с детьми, повышение уровня их благосостояния.</w:t>
      </w:r>
    </w:p>
    <w:p w:rsidR="00BA784A" w:rsidRDefault="00BA784A">
      <w:pPr>
        <w:pStyle w:val="ConsPlusNormal"/>
        <w:spacing w:before="220"/>
        <w:ind w:firstLine="540"/>
        <w:jc w:val="both"/>
      </w:pPr>
      <w:r>
        <w:t>Совершенствование системы морального и материального поощрения родителей при рождении (усыновлении) третьего и последующих детей.</w:t>
      </w:r>
    </w:p>
    <w:p w:rsidR="00BA784A" w:rsidRDefault="00BA784A">
      <w:pPr>
        <w:pStyle w:val="ConsPlusNormal"/>
        <w:spacing w:before="220"/>
        <w:ind w:firstLine="540"/>
        <w:jc w:val="both"/>
      </w:pPr>
      <w:r>
        <w:t>Оказание материальной и иных видов помощи семьям, наиболее уязвимым в социальном плане, в том числе многодетным семьям, имеющим высокую иждивенческую нагрузку.</w:t>
      </w:r>
    </w:p>
    <w:p w:rsidR="00BA784A" w:rsidRDefault="00BA784A">
      <w:pPr>
        <w:pStyle w:val="ConsPlusNormal"/>
        <w:spacing w:before="220"/>
        <w:ind w:firstLine="540"/>
        <w:jc w:val="both"/>
      </w:pPr>
      <w:r>
        <w:t>Оказание помощи семьям с детьми в решении социальных (финансовых, жилищных, психологических) задач с опорой на внутренний потенциал самих семей с учетом социальной ориентации государственной политики в отношении данной категории семей в соответствии с действующим законодательством Российской Федерации.</w:t>
      </w:r>
    </w:p>
    <w:p w:rsidR="00BA784A" w:rsidRDefault="00BA784A">
      <w:pPr>
        <w:pStyle w:val="ConsPlusNormal"/>
        <w:spacing w:before="220"/>
        <w:ind w:firstLine="540"/>
        <w:jc w:val="both"/>
      </w:pPr>
      <w:r>
        <w:t>Развитие межведомственного взаимодействия, социального партнерства с общественными организациями, фондами, бизнес-сообществом по решению вопросов благосостояния семей с детьми.</w:t>
      </w:r>
    </w:p>
    <w:p w:rsidR="00BA784A" w:rsidRDefault="00BA784A">
      <w:pPr>
        <w:pStyle w:val="ConsPlusNormal"/>
        <w:spacing w:before="220"/>
        <w:ind w:firstLine="540"/>
        <w:jc w:val="both"/>
      </w:pPr>
      <w:r>
        <w:t>Организация распространения и внедрения передового опыта семейного детствосбережения.</w:t>
      </w:r>
    </w:p>
    <w:p w:rsidR="00BA784A" w:rsidRDefault="00BA784A">
      <w:pPr>
        <w:pStyle w:val="ConsPlusNormal"/>
        <w:spacing w:before="220"/>
        <w:ind w:firstLine="540"/>
        <w:jc w:val="both"/>
      </w:pPr>
      <w:r>
        <w:t>Содействие в реализации мер по выплате алиментов на детей и разработка дополнительных критериев для достижения максимального привлечения неплательщиков к регулярной бонификации.</w:t>
      </w:r>
    </w:p>
    <w:p w:rsidR="00BA784A" w:rsidRDefault="00BA784A">
      <w:pPr>
        <w:pStyle w:val="ConsPlusNormal"/>
        <w:spacing w:before="220"/>
        <w:ind w:firstLine="540"/>
        <w:jc w:val="both"/>
      </w:pPr>
      <w:r>
        <w:t>Поддержка развития молодой семьи как субъекта собственности и предпринимательства, направленная на формирование новых источников доходов, обеспечивающих достижение экономического благополучия молодой семьи.</w:t>
      </w:r>
    </w:p>
    <w:p w:rsidR="00BA784A" w:rsidRDefault="00BA784A">
      <w:pPr>
        <w:pStyle w:val="ConsPlusNormal"/>
        <w:ind w:firstLine="540"/>
        <w:jc w:val="both"/>
      </w:pPr>
    </w:p>
    <w:p w:rsidR="00BA784A" w:rsidRDefault="00BA784A">
      <w:pPr>
        <w:pStyle w:val="ConsPlusNormal"/>
        <w:jc w:val="center"/>
        <w:outlineLvl w:val="2"/>
      </w:pPr>
      <w:r>
        <w:t>5. Меры, направленные на формирование безопасного</w:t>
      </w:r>
    </w:p>
    <w:p w:rsidR="00BA784A" w:rsidRDefault="00BA784A">
      <w:pPr>
        <w:pStyle w:val="ConsPlusNormal"/>
        <w:jc w:val="center"/>
      </w:pPr>
      <w:r>
        <w:t>и комфортного семейного окружения для детей</w:t>
      </w:r>
    </w:p>
    <w:p w:rsidR="00BA784A" w:rsidRDefault="00BA784A">
      <w:pPr>
        <w:pStyle w:val="ConsPlusNormal"/>
        <w:ind w:firstLine="540"/>
        <w:jc w:val="both"/>
      </w:pPr>
    </w:p>
    <w:p w:rsidR="00BA784A" w:rsidRDefault="00BA784A">
      <w:pPr>
        <w:pStyle w:val="ConsPlusNormal"/>
        <w:ind w:firstLine="540"/>
        <w:jc w:val="both"/>
      </w:pPr>
      <w:r>
        <w:t>Разработка и реализация областного проекта "Ответственное родительство - территория счастливого детства", пропагандирующего семейные ценности, ответственное родительство как залог безопасного и счастливого детства, нетерпимость к различным формам жестокого обращения.</w:t>
      </w:r>
    </w:p>
    <w:p w:rsidR="00BA784A" w:rsidRDefault="00BA784A">
      <w:pPr>
        <w:pStyle w:val="ConsPlusNormal"/>
        <w:spacing w:before="220"/>
        <w:ind w:firstLine="540"/>
        <w:jc w:val="both"/>
      </w:pPr>
      <w:r>
        <w:t>Развитие системы круглосуточных услуг, предоставляемых несовершеннолетним по телефонам доверия.</w:t>
      </w:r>
    </w:p>
    <w:p w:rsidR="00BA784A" w:rsidRDefault="00BA784A">
      <w:pPr>
        <w:pStyle w:val="ConsPlusNormal"/>
        <w:spacing w:before="220"/>
        <w:ind w:firstLine="540"/>
        <w:jc w:val="both"/>
      </w:pPr>
      <w:r>
        <w:t>Организация и внедрение комплексной индивидуально-профилактической работы с несовершеннолетними и семьями в практику работы комиссий по делам несовершеннолетних и защите их прав.</w:t>
      </w:r>
    </w:p>
    <w:p w:rsidR="00BA784A" w:rsidRDefault="00BA784A">
      <w:pPr>
        <w:pStyle w:val="ConsPlusNormal"/>
        <w:spacing w:before="220"/>
        <w:ind w:firstLine="540"/>
        <w:jc w:val="both"/>
      </w:pPr>
      <w:r>
        <w:t xml:space="preserve">Разработка стандартов услуг для семей и детей, находящихся в социально опасном </w:t>
      </w:r>
      <w:r>
        <w:lastRenderedPageBreak/>
        <w:t>положении.</w:t>
      </w:r>
    </w:p>
    <w:p w:rsidR="00BA784A" w:rsidRDefault="00BA784A">
      <w:pPr>
        <w:pStyle w:val="ConsPlusNormal"/>
        <w:spacing w:before="220"/>
        <w:ind w:firstLine="540"/>
        <w:jc w:val="both"/>
      </w:pPr>
      <w:r>
        <w:t>Внедрение современных технологий профилактической и реабилитационной работы с несовершеннолетними и семьями на базе психолого-педагогических и социально-реабилитационных центров области.</w:t>
      </w:r>
    </w:p>
    <w:p w:rsidR="00BA784A" w:rsidRDefault="00BA784A">
      <w:pPr>
        <w:pStyle w:val="ConsPlusNormal"/>
        <w:spacing w:before="220"/>
        <w:ind w:firstLine="540"/>
        <w:jc w:val="both"/>
      </w:pPr>
      <w:r>
        <w:t>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образования, здравоохранения, социальной защиты, в том числе закрепление порядка межведомственного взаимодействия в деятельности по защите прав детей.</w:t>
      </w:r>
    </w:p>
    <w:p w:rsidR="00BA784A" w:rsidRDefault="00BA784A">
      <w:pPr>
        <w:pStyle w:val="ConsPlusNormal"/>
        <w:spacing w:before="220"/>
        <w:ind w:firstLine="540"/>
        <w:jc w:val="both"/>
      </w:pPr>
      <w:r>
        <w:t>Создание условий для обучения специалистов, работающих с детьми и в интересах детей, технологиям работы по профилактике семейного неблагополучия.</w:t>
      </w:r>
    </w:p>
    <w:p w:rsidR="00BA784A" w:rsidRDefault="00BA784A">
      <w:pPr>
        <w:pStyle w:val="ConsPlusNormal"/>
        <w:ind w:firstLine="540"/>
        <w:jc w:val="both"/>
      </w:pPr>
    </w:p>
    <w:p w:rsidR="00BA784A" w:rsidRDefault="00BA784A">
      <w:pPr>
        <w:pStyle w:val="ConsPlusNormal"/>
        <w:jc w:val="center"/>
        <w:outlineLvl w:val="2"/>
      </w:pPr>
      <w:r>
        <w:t>6. Меры, направленные на профилактику изъятия</w:t>
      </w:r>
    </w:p>
    <w:p w:rsidR="00BA784A" w:rsidRDefault="00BA784A">
      <w:pPr>
        <w:pStyle w:val="ConsPlusNormal"/>
        <w:jc w:val="center"/>
      </w:pPr>
      <w:r>
        <w:t>ребенка из семьи, социального сиротства</w:t>
      </w:r>
    </w:p>
    <w:p w:rsidR="00BA784A" w:rsidRDefault="00BA784A">
      <w:pPr>
        <w:pStyle w:val="ConsPlusNormal"/>
        <w:ind w:firstLine="540"/>
        <w:jc w:val="both"/>
      </w:pPr>
    </w:p>
    <w:p w:rsidR="00BA784A" w:rsidRDefault="00BA784A">
      <w:pPr>
        <w:pStyle w:val="ConsPlusNormal"/>
        <w:ind w:firstLine="540"/>
        <w:jc w:val="both"/>
      </w:pPr>
      <w:r>
        <w:t>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(при участии органов социальной защиты населения, образования, здравоохранения, служб занятости, комиссий по делам несовершеннолетних и защите их прав, органов опеки и попечительства) с надлежащей координацией деятельности всех служб в сфере реабилитации семьи.</w:t>
      </w:r>
    </w:p>
    <w:p w:rsidR="00BA784A" w:rsidRDefault="00BA784A">
      <w:pPr>
        <w:pStyle w:val="ConsPlusNormal"/>
        <w:spacing w:before="220"/>
        <w:ind w:firstLine="540"/>
        <w:jc w:val="both"/>
      </w:pPr>
      <w:r>
        <w:t>Обеспечение беспрепятственного доступа семей с детьми к необходимым социальным услугам, в том числе на основе развития служб социального сопровождения семей, входящих в группу риска, мобильных бригад, социально-реабилитационных учреждений для несовершеннолетних и кризисных центров для матерей с детьми в целях осуществления работы с ними по предотвращению отказа от ребенка.</w:t>
      </w:r>
    </w:p>
    <w:p w:rsidR="00BA784A" w:rsidRDefault="00BA784A">
      <w:pPr>
        <w:pStyle w:val="ConsPlusNormal"/>
        <w:spacing w:before="220"/>
        <w:ind w:firstLine="540"/>
        <w:jc w:val="both"/>
      </w:pPr>
      <w:r>
        <w:t>Внедрение и использование эффективных технологий реабилитации социально неблагополучных семей с детьми.</w:t>
      </w:r>
    </w:p>
    <w:p w:rsidR="00BA784A" w:rsidRDefault="00BA784A">
      <w:pPr>
        <w:pStyle w:val="ConsPlusNormal"/>
        <w:spacing w:before="220"/>
        <w:ind w:firstLine="540"/>
        <w:jc w:val="both"/>
      </w:pPr>
      <w:r>
        <w:t>Повышение эффективности работы по профилактике отказов от детей при рождении и (или) помещении в медицинские учреждения, особенно в случаях выявления у ребенка нарушений развития и несовершеннолетия матерей.</w:t>
      </w:r>
    </w:p>
    <w:p w:rsidR="00BA784A" w:rsidRDefault="00BA784A">
      <w:pPr>
        <w:pStyle w:val="ConsPlusNormal"/>
        <w:ind w:firstLine="540"/>
        <w:jc w:val="both"/>
      </w:pPr>
    </w:p>
    <w:p w:rsidR="00BA784A" w:rsidRDefault="00BA784A">
      <w:pPr>
        <w:pStyle w:val="ConsPlusNormal"/>
        <w:jc w:val="center"/>
        <w:outlineLvl w:val="2"/>
      </w:pPr>
      <w:r>
        <w:t>7. Ожидаемые результаты</w:t>
      </w:r>
    </w:p>
    <w:p w:rsidR="00BA784A" w:rsidRDefault="00BA784A">
      <w:pPr>
        <w:pStyle w:val="ConsPlusNormal"/>
        <w:ind w:firstLine="540"/>
        <w:jc w:val="both"/>
      </w:pPr>
    </w:p>
    <w:p w:rsidR="00BA784A" w:rsidRDefault="00BA784A">
      <w:pPr>
        <w:pStyle w:val="ConsPlusNormal"/>
        <w:ind w:firstLine="540"/>
        <w:jc w:val="both"/>
      </w:pPr>
      <w:r>
        <w:t>Увеличение уровня благосостояния семей с детьми, рост достатка в молодых семьях.</w:t>
      </w:r>
    </w:p>
    <w:p w:rsidR="00BA784A" w:rsidRDefault="00BA784A">
      <w:pPr>
        <w:pStyle w:val="ConsPlusNormal"/>
        <w:spacing w:before="220"/>
        <w:ind w:firstLine="540"/>
        <w:jc w:val="both"/>
      </w:pPr>
      <w:r>
        <w:t>Повышение значимости семьи как социального института.</w:t>
      </w:r>
    </w:p>
    <w:p w:rsidR="00BA784A" w:rsidRDefault="00BA784A">
      <w:pPr>
        <w:pStyle w:val="ConsPlusNormal"/>
        <w:spacing w:before="220"/>
        <w:ind w:firstLine="540"/>
        <w:jc w:val="both"/>
      </w:pPr>
      <w:r>
        <w:t>Снижение численности семей, находящихся в социально опасном положении.</w:t>
      </w:r>
    </w:p>
    <w:p w:rsidR="00BA784A" w:rsidRDefault="00BA784A">
      <w:pPr>
        <w:pStyle w:val="ConsPlusNormal"/>
        <w:spacing w:before="220"/>
        <w:ind w:firstLine="540"/>
        <w:jc w:val="both"/>
      </w:pPr>
      <w:r>
        <w:t>Формирование в обществе ценностей семьи, ребенка, ответственного родительства.</w:t>
      </w:r>
    </w:p>
    <w:p w:rsidR="00BA784A" w:rsidRDefault="00BA784A">
      <w:pPr>
        <w:pStyle w:val="ConsPlusNormal"/>
        <w:spacing w:before="220"/>
        <w:ind w:firstLine="540"/>
        <w:jc w:val="both"/>
      </w:pPr>
      <w:r>
        <w:t>Повышение качества услуг для семей с детьми, находящимися в трудной жизненной ситуации.</w:t>
      </w:r>
    </w:p>
    <w:p w:rsidR="00BA784A" w:rsidRDefault="00BA784A">
      <w:pPr>
        <w:pStyle w:val="ConsPlusNormal"/>
        <w:spacing w:before="220"/>
        <w:ind w:firstLine="540"/>
        <w:jc w:val="both"/>
      </w:pPr>
      <w:r>
        <w:t>Сокращение доли детей, не получающих алименты в полном объеме.</w:t>
      </w:r>
    </w:p>
    <w:p w:rsidR="00BA784A" w:rsidRDefault="00BA784A">
      <w:pPr>
        <w:pStyle w:val="ConsPlusNormal"/>
        <w:spacing w:before="220"/>
        <w:ind w:firstLine="540"/>
        <w:jc w:val="both"/>
      </w:pPr>
      <w:r>
        <w:t>Создание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w:t>
      </w:r>
    </w:p>
    <w:p w:rsidR="00BA784A" w:rsidRDefault="00BA784A">
      <w:pPr>
        <w:pStyle w:val="ConsPlusNormal"/>
        <w:spacing w:before="220"/>
        <w:ind w:firstLine="540"/>
        <w:jc w:val="both"/>
      </w:pPr>
      <w:r>
        <w:lastRenderedPageBreak/>
        <w:t>Сокращение числа детей, остающихся без попечения родителей.</w:t>
      </w:r>
    </w:p>
    <w:p w:rsidR="00BA784A" w:rsidRDefault="00BA784A">
      <w:pPr>
        <w:pStyle w:val="ConsPlusNormal"/>
        <w:ind w:firstLine="540"/>
        <w:jc w:val="both"/>
      </w:pPr>
    </w:p>
    <w:p w:rsidR="00BA784A" w:rsidRDefault="00BA784A">
      <w:pPr>
        <w:pStyle w:val="ConsPlusNormal"/>
        <w:jc w:val="center"/>
        <w:outlineLvl w:val="1"/>
      </w:pPr>
      <w:r>
        <w:t>III. Доступность качественного обучения и воспитания,</w:t>
      </w:r>
    </w:p>
    <w:p w:rsidR="00BA784A" w:rsidRDefault="00BA784A">
      <w:pPr>
        <w:pStyle w:val="ConsPlusNormal"/>
        <w:jc w:val="center"/>
      </w:pPr>
      <w:r>
        <w:t>культурное развитие и информационная безопасность детей</w:t>
      </w:r>
    </w:p>
    <w:p w:rsidR="00BA784A" w:rsidRDefault="00BA784A">
      <w:pPr>
        <w:pStyle w:val="ConsPlusNormal"/>
        <w:ind w:firstLine="540"/>
        <w:jc w:val="both"/>
      </w:pPr>
    </w:p>
    <w:p w:rsidR="00BA784A" w:rsidRDefault="00BA784A">
      <w:pPr>
        <w:pStyle w:val="ConsPlusNormal"/>
        <w:jc w:val="center"/>
        <w:outlineLvl w:val="2"/>
      </w:pPr>
      <w:r>
        <w:t>1. Краткий анализ ситуации</w:t>
      </w:r>
    </w:p>
    <w:p w:rsidR="00BA784A" w:rsidRDefault="00BA784A">
      <w:pPr>
        <w:pStyle w:val="ConsPlusNormal"/>
        <w:ind w:firstLine="540"/>
        <w:jc w:val="both"/>
      </w:pPr>
    </w:p>
    <w:p w:rsidR="00BA784A" w:rsidRDefault="00BA784A">
      <w:pPr>
        <w:pStyle w:val="ConsPlusNormal"/>
        <w:ind w:firstLine="540"/>
        <w:jc w:val="both"/>
      </w:pPr>
      <w:r>
        <w:t>Система дошкольного образования Белгородской области представляет собой вариативную и многомодельную сеть юридических и физических лиц, оказывающих услуги дошкольного образования, развития, присмотра и ухода за детьми дошкольного возраста, которая включает в себя 635 образовательных учреждений различных типов и видов, форм собственности, 31 индивидуального предпринимателя, организации. Всего услугами дошкольного образования, развития, присмотра и ухода охвачено 62432 ребенка, что составляет 65,3 процента от общего количества населения области в возрасте от 1 до 7 лет и на 3,2 процента превышает среднероссийский показатель.</w:t>
      </w:r>
    </w:p>
    <w:p w:rsidR="00BA784A" w:rsidRDefault="00BA784A">
      <w:pPr>
        <w:pStyle w:val="ConsPlusNormal"/>
        <w:spacing w:before="220"/>
        <w:ind w:firstLine="540"/>
        <w:jc w:val="both"/>
      </w:pPr>
      <w:r>
        <w:t>Наряду с традиционными мерами (строительство, реконструкция зданий) в Белгородской области ведется активная работа по развитию вариативных, в том числе негосударственных, форм дошкольного образования. В результате за последние 3 года более чем на 10 процентов увеличилась численность детей, охваченных услугами дошкольного образования, развития, присмотра и ухода; численность граждан, получающих услуги дошкольного образования в негосударственном секторе, увеличилась почти на 30 процентов.</w:t>
      </w:r>
    </w:p>
    <w:p w:rsidR="00BA784A" w:rsidRDefault="00BA784A">
      <w:pPr>
        <w:pStyle w:val="ConsPlusNormal"/>
        <w:spacing w:before="220"/>
        <w:ind w:firstLine="540"/>
        <w:jc w:val="both"/>
      </w:pPr>
      <w:r>
        <w:t xml:space="preserve">В рамках </w:t>
      </w:r>
      <w:hyperlink r:id="rId8" w:history="1">
        <w:r>
          <w:rPr>
            <w:color w:val="0000FF"/>
          </w:rPr>
          <w:t>постановления</w:t>
        </w:r>
      </w:hyperlink>
      <w:r>
        <w:t xml:space="preserve"> Правительства области от 11 апреля 2011 года N 128-пп "О поддержке развития альтернативных форм предоставления дошкольного образования" 754 жителя Белгородской области получают субсидии на получение услуг дошкольного образования, развития, присмотра и ухода негосударственных поставщиков.</w:t>
      </w:r>
    </w:p>
    <w:p w:rsidR="00BA784A" w:rsidRDefault="00BA784A">
      <w:pPr>
        <w:pStyle w:val="ConsPlusNormal"/>
        <w:spacing w:before="220"/>
        <w:ind w:firstLine="540"/>
        <w:jc w:val="both"/>
      </w:pPr>
      <w:r>
        <w:t xml:space="preserve">Однако несмотря на принимаемые меры, в условиях роста уровня рождаемости полностью преодолеть дефицит мест пока не удалось. В связи с чем постановлением Правительства области от 12 марта 2012 года N 116-пп утверждена долгосрочная целевая </w:t>
      </w:r>
      <w:hyperlink r:id="rId9" w:history="1">
        <w:r>
          <w:rPr>
            <w:color w:val="0000FF"/>
          </w:rPr>
          <w:t>программа</w:t>
        </w:r>
      </w:hyperlink>
      <w:r>
        <w:t xml:space="preserve"> "Строительство, реконструкция и капитальный ремонт образовательных учреждений Белгородской области, реализующих основную общеобразовательную программу дошкольного образования, на 2012 - 2016 годы", которая включает в себя 395 объектов, из них: новое строительство - 87 объектов, реконструкция - 98 объектов, капитальный ремонт - 210 объектов. Общий объем финансирования программы из консолидированного бюджета Белгородской области составляет 13606720 тысяч рублей. В результате реализации программных мероприятий к концу 2016 года планируется ввести дополнительно 15461 дошкольное место.</w:t>
      </w:r>
    </w:p>
    <w:p w:rsidR="00BA784A" w:rsidRDefault="00BA784A">
      <w:pPr>
        <w:pStyle w:val="ConsPlusNormal"/>
        <w:spacing w:before="220"/>
        <w:ind w:firstLine="540"/>
        <w:jc w:val="both"/>
      </w:pPr>
      <w:r>
        <w:t>Система общего образования Белгородской области сегодня - это 602 общеобразовательных учреждения с контингентом до 135 тысяч человек, в том числе 584 дневных общеобразовательных учреждения, 7 вечерних (сменных) школ, 11 школ и школ-интернатов для детей с ограниченными возможностями здоровья, а также 106 учреждений дополнительного образования детей с контингентом свыше 113 тысяч человек.</w:t>
      </w:r>
    </w:p>
    <w:p w:rsidR="00BA784A" w:rsidRDefault="00BA784A">
      <w:pPr>
        <w:pStyle w:val="ConsPlusNormal"/>
        <w:spacing w:before="220"/>
        <w:ind w:firstLine="540"/>
        <w:jc w:val="both"/>
      </w:pPr>
      <w:r>
        <w:t xml:space="preserve">Для создания условий качественного обучения детей независимо от места жительства определены 127 базовых (опорных) школ, вокруг которых сформированы школьные образовательные округа, определены 111 ресурсных центров для организации профессиональной подготовки обучающихся по востребованным специальностям рынка труда, в том числе и на базе учреждений начального и среднего профессионального образования, муниципальных учебных комбинатов, организаций добровольного общества содействия армии, авиации и флоту. В 2011/2012 учебном году доля школьников, обучающихся в общеобразовательных учреждениях, отвечающих современным требованиям к условиям осуществления образовательного процесса, составила 79,1 процента, удельный вес школьников, обучающихся в профильных классах на третьей ступени образования, составил 71,1 процента, удельный вес общеобразовательных учреждений, </w:t>
      </w:r>
      <w:r>
        <w:lastRenderedPageBreak/>
        <w:t>реализующих модели профильного обучения на основе индивидуальных учебных планов, - 7 процентов, профессиональной подготовкой по 38 специальностям было охвачено 99,5 процента обучающихся старшей школы. Однако созданная система профильного обучения не обеспечивает в достаточной мере углубленного изучения отдельных предметов, качественную подготовку отдельной категории учащихся для поступления в планируемые вузы, не все учащиеся уверены в правильном выборе дальнейшей траектории и способа получения образования. Возникают проблемы рационализации сети старшего звена с учетом образовательных запросов и профессиональных интересов учащихся и их родителей, кадрового потенциала и учебно-материальной базы учреждений.</w:t>
      </w:r>
    </w:p>
    <w:p w:rsidR="00BA784A" w:rsidRDefault="00BA784A">
      <w:pPr>
        <w:pStyle w:val="ConsPlusNormal"/>
        <w:spacing w:before="220"/>
        <w:ind w:firstLine="540"/>
        <w:jc w:val="both"/>
      </w:pPr>
      <w:r>
        <w:t>За последние годы в системе образования области повысился статус воспитания в образовательных учреждениях, к проблемам воспитания удалось привлечь широкую педагогическую, научную и родительскую общественность, гуманизировать воспитание на основе личностно ориентированного подхода.</w:t>
      </w:r>
    </w:p>
    <w:p w:rsidR="00BA784A" w:rsidRDefault="00BA784A">
      <w:pPr>
        <w:pStyle w:val="ConsPlusNormal"/>
        <w:spacing w:before="220"/>
        <w:ind w:firstLine="540"/>
        <w:jc w:val="both"/>
      </w:pPr>
      <w:r>
        <w:t>В системе дополнительного образования, которая в основе своей является бесплатной, сохранен основной принцип - доступность в развитии интересов и творческих способностей ребенка.</w:t>
      </w:r>
    </w:p>
    <w:p w:rsidR="00BA784A" w:rsidRDefault="00BA784A">
      <w:pPr>
        <w:pStyle w:val="ConsPlusNormal"/>
        <w:spacing w:before="220"/>
        <w:ind w:firstLine="540"/>
        <w:jc w:val="both"/>
      </w:pPr>
      <w:r>
        <w:t>Наметились положительные тенденции развития системы воспитания и дополнительного образования детей, о чем свидетельствуют следующие факты:</w:t>
      </w:r>
    </w:p>
    <w:p w:rsidR="00BA784A" w:rsidRDefault="00BA784A">
      <w:pPr>
        <w:pStyle w:val="ConsPlusNormal"/>
        <w:spacing w:before="220"/>
        <w:ind w:firstLine="540"/>
        <w:jc w:val="both"/>
      </w:pPr>
      <w:r>
        <w:t>- создана многовариантная сеть дополнительного образования детей: действует свыше 100 учреждений дополнительного образования детей различной направленности, в которых занимается свыше 80 процентов детей и подростков;</w:t>
      </w:r>
    </w:p>
    <w:p w:rsidR="00BA784A" w:rsidRDefault="00BA784A">
      <w:pPr>
        <w:pStyle w:val="ConsPlusNormal"/>
        <w:spacing w:before="220"/>
        <w:ind w:firstLine="540"/>
        <w:jc w:val="both"/>
      </w:pPr>
      <w:r>
        <w:t>- соотношение количества детей, посещающих учреждения дополнительного образования, к общему числу обучающихся увеличилось на 12 процентов;</w:t>
      </w:r>
    </w:p>
    <w:p w:rsidR="00BA784A" w:rsidRDefault="00BA784A">
      <w:pPr>
        <w:pStyle w:val="ConsPlusNormal"/>
        <w:spacing w:before="220"/>
        <w:ind w:firstLine="540"/>
        <w:jc w:val="both"/>
      </w:pPr>
      <w:r>
        <w:t>- количество программ нового поколения увеличилось на 40 процентов;</w:t>
      </w:r>
    </w:p>
    <w:p w:rsidR="00BA784A" w:rsidRDefault="00BA784A">
      <w:pPr>
        <w:pStyle w:val="ConsPlusNormal"/>
        <w:spacing w:before="220"/>
        <w:ind w:firstLine="540"/>
        <w:jc w:val="both"/>
      </w:pPr>
      <w:r>
        <w:t>- доля педагогов дополнительного образования, имеющих первую и высшую квалификационные категории, за последние 3 года увеличилась на 6 процентов;</w:t>
      </w:r>
    </w:p>
    <w:p w:rsidR="00BA784A" w:rsidRDefault="00BA784A">
      <w:pPr>
        <w:pStyle w:val="ConsPlusNormal"/>
        <w:spacing w:before="220"/>
        <w:ind w:firstLine="540"/>
        <w:jc w:val="both"/>
      </w:pPr>
      <w:r>
        <w:t>- количество победителей во Всероссийских конкурсах увеличилось на 20 процентов.</w:t>
      </w:r>
    </w:p>
    <w:p w:rsidR="00BA784A" w:rsidRDefault="00BA784A">
      <w:pPr>
        <w:pStyle w:val="ConsPlusNormal"/>
        <w:spacing w:before="220"/>
        <w:ind w:firstLine="540"/>
        <w:jc w:val="both"/>
      </w:pPr>
      <w:r>
        <w:t>Вместе с тем продолжают оставаться нерешенными следующие проблемы:</w:t>
      </w:r>
    </w:p>
    <w:p w:rsidR="00BA784A" w:rsidRDefault="00BA784A">
      <w:pPr>
        <w:pStyle w:val="ConsPlusNormal"/>
        <w:spacing w:before="220"/>
        <w:ind w:firstLine="540"/>
        <w:jc w:val="both"/>
      </w:pPr>
      <w:r>
        <w:t>- недостаточная материально-техническая база учреждений дополнительного образования детей. Учреждения дополнительного образования детей испытывают потребность в спортинвентаре, спортивной форме для участников региональных и всероссийских соревнований, техническом оснащении, компьютерном оборудовании, туристском снаряжении;</w:t>
      </w:r>
    </w:p>
    <w:p w:rsidR="00BA784A" w:rsidRDefault="00BA784A">
      <w:pPr>
        <w:pStyle w:val="ConsPlusNormal"/>
        <w:spacing w:before="220"/>
        <w:ind w:firstLine="540"/>
        <w:jc w:val="both"/>
      </w:pPr>
      <w:r>
        <w:t>- выход в Интернет имеют 50 процентов учреждений дополнительного образования детей. Недостаточное сопровождение деятельности учреждений дополнительного образования в интернет-пространстве;</w:t>
      </w:r>
    </w:p>
    <w:p w:rsidR="00BA784A" w:rsidRDefault="00BA784A">
      <w:pPr>
        <w:pStyle w:val="ConsPlusNormal"/>
        <w:spacing w:before="220"/>
        <w:ind w:firstLine="540"/>
        <w:jc w:val="both"/>
      </w:pPr>
      <w:r>
        <w:t>- кадровое обеспечение системы дополнительного образования профессионально компетентными специалистами - их пополнение, стимулирование и подготовка к решению современных профессиональных задач. За последние 3 года доля совместителей увеличилась почти на 12 процентов;</w:t>
      </w:r>
    </w:p>
    <w:p w:rsidR="00BA784A" w:rsidRDefault="00BA784A">
      <w:pPr>
        <w:pStyle w:val="ConsPlusNormal"/>
        <w:spacing w:before="220"/>
        <w:ind w:firstLine="540"/>
        <w:jc w:val="both"/>
      </w:pPr>
      <w:r>
        <w:t>- финансовая составляющая работы в системе дополнительного образования не позволяют в необходимой мере привлечь молодые кадры, способные заниматься с детьми наиболее популярными и востребованными среди них видами деятельностью;</w:t>
      </w:r>
    </w:p>
    <w:p w:rsidR="00BA784A" w:rsidRDefault="00BA784A">
      <w:pPr>
        <w:pStyle w:val="ConsPlusNormal"/>
        <w:spacing w:before="220"/>
        <w:ind w:firstLine="540"/>
        <w:jc w:val="both"/>
      </w:pPr>
      <w:r>
        <w:lastRenderedPageBreak/>
        <w:t>- не отработаны механизмы педагогического содействия развитию детской созидательной инициативы;</w:t>
      </w:r>
    </w:p>
    <w:p w:rsidR="00BA784A" w:rsidRDefault="00BA784A">
      <w:pPr>
        <w:pStyle w:val="ConsPlusNormal"/>
        <w:spacing w:before="220"/>
        <w:ind w:firstLine="540"/>
        <w:jc w:val="both"/>
      </w:pPr>
      <w:r>
        <w:t>- недостаточно внедряются эффективные программы гражданско-патриотического, культурно-эстетического, нравственного, правового воспитания детей и молодежи;</w:t>
      </w:r>
    </w:p>
    <w:p w:rsidR="00BA784A" w:rsidRDefault="00BA784A">
      <w:pPr>
        <w:pStyle w:val="ConsPlusNormal"/>
        <w:spacing w:before="220"/>
        <w:ind w:firstLine="540"/>
        <w:jc w:val="both"/>
      </w:pPr>
      <w:r>
        <w:t>- отмечается рост преступности среди обучающихся общеобразовательных учреждений в среднем на 4 процента.</w:t>
      </w:r>
    </w:p>
    <w:p w:rsidR="00BA784A" w:rsidRDefault="00BA784A">
      <w:pPr>
        <w:pStyle w:val="ConsPlusNormal"/>
        <w:spacing w:before="220"/>
        <w:ind w:firstLine="540"/>
        <w:jc w:val="both"/>
      </w:pPr>
      <w:r>
        <w:t>В области ведется работа по разработке моделей оценки качества результатов обучения на всех ступенях общего образования, их дальнейшей апробации. На сегодняшний день в регионе накоплен значительный положительный опыт в проведении мониторинга уровня обученности на основе массовых и выборочных обследований обучающихся (диагностика и мониторинг на региональном уровне, ЕГЭ, ГИА, тестирование обучающихся выпускных классов в рамках процедуры государственной аккредитации образовательных учреждений). Используются стандартизированные оценочные процедуры: тестирования в режимах on-line и of-line. Выстраивается многоуровневая автоматизированная информационно-аналитическая система на основе ЭМОУ (электронного мониторинга образовательных учреждений), позволяющая осуществлять персонифицированный учет учащихся, их учебных достижений, сбор и обработку данных для расчета основных показателей эффективности работы образовательных учреждений и системы образования в целом. Кроме того, область участвует в Международных исследованиях PIRLS (изучение качества чтения и понимания текста) и TIMSS (оценка качества математического и естественнонаучного образования).</w:t>
      </w:r>
    </w:p>
    <w:p w:rsidR="00BA784A" w:rsidRDefault="00BA784A">
      <w:pPr>
        <w:pStyle w:val="ConsPlusNormal"/>
        <w:spacing w:before="220"/>
        <w:ind w:firstLine="540"/>
        <w:jc w:val="both"/>
      </w:pPr>
      <w:r>
        <w:t>Продолжает совершенствоваться проведение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области активно функционирует институт общественных наблюдателей. В состав общественных наблюдателей входят работники средств массовой информации, члены родительских комитетов и попечительских советов образовательных учреждений, члены общественных объединений и организаций, представители органов законодательной и исполнительной власти.</w:t>
      </w:r>
    </w:p>
    <w:p w:rsidR="00BA784A" w:rsidRDefault="00BA784A">
      <w:pPr>
        <w:pStyle w:val="ConsPlusNormal"/>
        <w:spacing w:before="220"/>
        <w:ind w:firstLine="540"/>
        <w:jc w:val="both"/>
      </w:pPr>
      <w:r>
        <w:t>Сложились отдельные организационные структуры, механизмы и процедуры региональной системы оценки качества образования, которые методологически соответствуют общероссийской системе оценки качества образования, тем не менее на сегодняшний день отсутствует информационная модель качества образования, консолидирующая информацию по актуальным направлениям системы образования; не сформированы стандарты публичной отчетности о различных аспектах деятельности образовательных учреждений, отсутствуют единые критерии и диагностический инструментарий оценки качества образования; необходимо повсеместное внедрение объективной системы оценки внеучебных достижений обучающихся; существует необходимость совершенствования механизмов участия потребителей и общественных институтов в контроле и оценке качества образования.</w:t>
      </w:r>
    </w:p>
    <w:p w:rsidR="00BA784A" w:rsidRDefault="00BA784A">
      <w:pPr>
        <w:pStyle w:val="ConsPlusNormal"/>
        <w:spacing w:before="220"/>
        <w:ind w:firstLine="540"/>
        <w:jc w:val="both"/>
      </w:pPr>
      <w:r>
        <w:t xml:space="preserve">Важную роль в обеспечении интеллектуального будущего региона играет система работы с одаренными детьми, охватывающая сотни тысяч обучающихся, участвующих в олимпиадном и конкурсном движении. Только в 2011/2012 учебном году около 50 тысяч обучающихся приняли участие во всероссийской олимпиаде школьников. В заключительном этапе всероссийской олимпиады школьников ежегодно принимают участие около 50 обучающихся общеобразовательных учреждений области, из них половина становится победителями и призерами (эффективность участия). По количеству ежегодных премий для поддержки талантливой молодежи в рамках реализации приоритетного национального проекта "Образование" Белгородская область входит в десятку лучших регионов России. Укреплена материальная база общеобразовательных учреждений повышенного уровня и профильных школ для интеллектуально одаренных и мотивированных учащихся с круглосуточным пребыванием детей. Вместе с тем </w:t>
      </w:r>
      <w:r>
        <w:lastRenderedPageBreak/>
        <w:t>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с использованием научно-педагогического потенциала профессорско-преподавательского состава вузов.</w:t>
      </w:r>
    </w:p>
    <w:p w:rsidR="00BA784A" w:rsidRDefault="00BA784A">
      <w:pPr>
        <w:pStyle w:val="ConsPlusNormal"/>
        <w:spacing w:before="220"/>
        <w:ind w:firstLine="540"/>
        <w:jc w:val="both"/>
      </w:pPr>
      <w:r>
        <w:t>Актуальной в регионе остается проблема образовательного неравенства детей из различных социальных слоев. Сохраняются группы детей, охваченных образовательными услугами в недостаточной степени, такие как дети-инвалиды и дети с ограниченными возможностями здоровья. Согласно ежегодно обновляемому банку данных в области насчитывается около 580 детей-инвалидов, в соответствии с заболеванием имеющих возможность обучения исключительно на дому.</w:t>
      </w:r>
    </w:p>
    <w:p w:rsidR="00BA784A" w:rsidRDefault="00BA784A">
      <w:pPr>
        <w:pStyle w:val="ConsPlusNormal"/>
        <w:spacing w:before="220"/>
        <w:ind w:firstLine="540"/>
        <w:jc w:val="both"/>
      </w:pPr>
      <w:r>
        <w:t>В рамках реализации мероприятия "Развитие дистанционного образования детей-инвалидов на 2009 - 2012 годы" приоритетного национального проекта "Образование" в области создан и успешно функционирует Центр дистанционного образования детей-инвалидов при областном государственном автономном образовательном учреждении "Белгородский инженерный юношеский лицей-интернат". Реализация указанного мероприятия имеет выраженную социальную значимость и направлена на расширение доступа к качественному образованию детей, которые в силу особенностей своего здоровья не могут посещать школу и нуждаются в обучении на дому. В настоящее время в Центре обучается 108 детей-инвалидов и в рамках сетевого взаимодействия с общеобразовательными учреждениями области обеспечивается дистанционное обучение 100 детей-инвалидов.</w:t>
      </w:r>
    </w:p>
    <w:p w:rsidR="00BA784A" w:rsidRDefault="00BA784A">
      <w:pPr>
        <w:pStyle w:val="ConsPlusNormal"/>
        <w:spacing w:before="220"/>
        <w:ind w:firstLine="540"/>
        <w:jc w:val="both"/>
      </w:pPr>
      <w:r>
        <w:t xml:space="preserve">С 2011 года в области реализуются мероприятия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рамках государственной </w:t>
      </w:r>
      <w:hyperlink r:id="rId10" w:history="1">
        <w:r>
          <w:rPr>
            <w:color w:val="0000FF"/>
          </w:rPr>
          <w:t>программы</w:t>
        </w:r>
      </w:hyperlink>
      <w:r>
        <w:t xml:space="preserve"> Российской Федерации "Доступная среда" на 2011 - 2015 годы. В одиннадцати базовых образовательных учреждениях создаются условия для совместного обучения детей-инвалидов и лиц, не имеющих нарушений развития.</w:t>
      </w:r>
    </w:p>
    <w:p w:rsidR="00BA784A" w:rsidRDefault="00BA784A">
      <w:pPr>
        <w:pStyle w:val="ConsPlusNormal"/>
        <w:spacing w:before="220"/>
        <w:ind w:firstLine="540"/>
        <w:jc w:val="both"/>
      </w:pPr>
      <w:r>
        <w:t>Вместе с тем доступ детей-инвалидов к услугам дополнительного образования ограничен, вопросы обеспечения доступной среды жизнедеятельности для детей-инвалидов решаются недостаточно эффективно. Семьям, воспитывающим детей-инвалидов, требуется целенаправленная профессиональная помощь и общественное содействие в обеспечении интеграции детей в общество и эффективном взаимодействии семей с социальным окружением.</w:t>
      </w:r>
    </w:p>
    <w:p w:rsidR="00BA784A" w:rsidRDefault="00BA784A">
      <w:pPr>
        <w:pStyle w:val="ConsPlusNormal"/>
        <w:spacing w:before="220"/>
        <w:ind w:firstLine="540"/>
        <w:jc w:val="both"/>
      </w:pPr>
      <w:r>
        <w:t>В общеобразовательных учреждениях области доступом к сети Интернет обеспечены свыше 10 тысяч персональных компьютеров. Система контентной фильтрации в общеобразовательных учреждениях области организована посредством централизованной системы контентной фильтрации на уровне интернет-провайдера, а также локальной системы контентной фильтрации на уровне образовательного учреждения. Для осуществления централизованной контентной фильтрации все запросы от образовательных учреждений к ресурсам сети Интернет проходят процедуру утверждения системой фильтрации Центра Анализа интернет-ресурсов (ЦАИР), предназначенной для проектов подключения общеобразовательных учреждений к сети Интернет и соответствующей образовательной политике и техническим характеристикам Системы исключения доступа (СИД) к ресурсам сети Интернет, не совместимым с задачами образования и воспитания учащихся.</w:t>
      </w:r>
    </w:p>
    <w:p w:rsidR="00BA784A" w:rsidRDefault="00BA784A">
      <w:pPr>
        <w:pStyle w:val="ConsPlusNormal"/>
        <w:spacing w:before="220"/>
        <w:ind w:firstLine="540"/>
        <w:jc w:val="both"/>
      </w:pPr>
      <w:r>
        <w:t>Между тем существует ряд аспектов при работе с компьютером, в частности в сети Интернет,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и в целом представляющих для детей угрозу. В связи с этим необходимо направить все усилия на защиту детей от информации, причиняющей вред их здоровью и развитию. Просвещение подрастающего поколения, знание ребенком элементарных правил отбора информации, а также умение ею пользоваться способствует развитию системы защиты прав детей.</w:t>
      </w:r>
    </w:p>
    <w:p w:rsidR="00BA784A" w:rsidRDefault="00BA784A">
      <w:pPr>
        <w:pStyle w:val="ConsPlusNormal"/>
        <w:spacing w:before="220"/>
        <w:ind w:firstLine="540"/>
        <w:jc w:val="both"/>
      </w:pPr>
      <w:r>
        <w:lastRenderedPageBreak/>
        <w:t>Культурно-просветительская деятельность является одним из самых эффективных инструментов духовного развития общества и воспитания подрастающего поколения.</w:t>
      </w:r>
    </w:p>
    <w:p w:rsidR="00BA784A" w:rsidRDefault="00BA784A">
      <w:pPr>
        <w:pStyle w:val="ConsPlusNormal"/>
        <w:spacing w:before="220"/>
        <w:ind w:firstLine="540"/>
        <w:jc w:val="both"/>
      </w:pPr>
      <w:r>
        <w:t>В Белгородской области создана система учреждений культуры, осуществляющих целенаправленную работу по обеспечению реализации прав ребенка на пользование культурными и духовными ценностями, содействию развитию творческого, интеллектуального потенциала детей и подростков.</w:t>
      </w:r>
    </w:p>
    <w:p w:rsidR="00BA784A" w:rsidRDefault="00BA784A">
      <w:pPr>
        <w:pStyle w:val="ConsPlusNormal"/>
        <w:spacing w:before="220"/>
        <w:ind w:firstLine="540"/>
        <w:jc w:val="both"/>
      </w:pPr>
      <w:r>
        <w:t xml:space="preserve">В области реализуется эффективная библиотечная политика в отношении детей. В целях сохранения и развития специализированных детских библиотек в Белгородской области принят </w:t>
      </w:r>
      <w:hyperlink r:id="rId11" w:history="1">
        <w:r>
          <w:rPr>
            <w:color w:val="0000FF"/>
          </w:rPr>
          <w:t>закон</w:t>
        </w:r>
      </w:hyperlink>
      <w:r>
        <w:t xml:space="preserve"> области от 25 июня 2004 года N 128 "О государственной поддержке развития библиотечного обслуживания детей в Белгородской области", гарантирующий право каждого ребенка на бесплатное и беспрепятственное пользование библиотеками области, устанавливающий гарантии деятельности библиотек, осуществляющих обслуживание детей. На воспитание нового интеллектуально развитого и культурного поколения, социальное партнерство в поддержку чтения направлен ряд областных целевых программ.</w:t>
      </w:r>
    </w:p>
    <w:p w:rsidR="00BA784A" w:rsidRDefault="00BA784A">
      <w:pPr>
        <w:pStyle w:val="ConsPlusNormal"/>
        <w:spacing w:before="220"/>
        <w:ind w:firstLine="540"/>
        <w:jc w:val="both"/>
      </w:pPr>
      <w:r>
        <w:t>На протяжении нескольких лет в области наблюдается положительная динамика в развитии библиотечного обслуживания детей. Библиотечные услуги читателям-детям стабильно предоставляют специализированные детские библиотеки, включая государственную детскую библиотеку А.Лиханова и общедоступные муниципальные библиотеки. Индикатором качественного обновления библиотечных фондов для детей является уровень его финансирования. В последние годы на приобретение документов для детей в среднем по области используется более 30 процентов финансовых средств, что соответствует нормативным требованиям. Вместе с тем проблема комплектования библиотечных фондов остается острой, наблюдается ежегодное снижение объемов финансирования комплектования фондов библиотек.</w:t>
      </w:r>
    </w:p>
    <w:p w:rsidR="00BA784A" w:rsidRDefault="00BA784A">
      <w:pPr>
        <w:pStyle w:val="ConsPlusNormal"/>
        <w:spacing w:before="220"/>
        <w:ind w:firstLine="540"/>
        <w:jc w:val="both"/>
      </w:pPr>
      <w:r>
        <w:t>Качество библиотечной политики характеризуется и компьютеризацией библиотек: в области компьютеризирован 91 процент детских библиотек, доступ к сети Интернет имеют 73 процента детских библиотек.</w:t>
      </w:r>
    </w:p>
    <w:p w:rsidR="00BA784A" w:rsidRDefault="00BA784A">
      <w:pPr>
        <w:pStyle w:val="ConsPlusNormal"/>
        <w:spacing w:before="220"/>
        <w:ind w:firstLine="540"/>
        <w:jc w:val="both"/>
      </w:pPr>
      <w:r>
        <w:t>Культурно-досуговые учреждения Белгородской области, используя различные формы работы, ведут активную деятельность по удовлетворению досуговых и информационных потребностей, реализации творческих способностей детей. В области действуют более 5 тысяч культурно-досуговых формирований для детей, подростков и молодежи.</w:t>
      </w:r>
    </w:p>
    <w:p w:rsidR="00BA784A" w:rsidRDefault="00BA784A">
      <w:pPr>
        <w:pStyle w:val="ConsPlusNormal"/>
        <w:spacing w:before="220"/>
        <w:ind w:firstLine="540"/>
        <w:jc w:val="both"/>
      </w:pPr>
      <w:r>
        <w:t>Дифференциация в доступе детей к качественному предпрофессиональному образованию (детские музыкальные школы, школы искусств, художественные школы) обусловлена различием уровня качества образования в городских и сельских территориях. Белгородская область располагает стабильной разветвленной сетью образовательных учреждений предпрофессионального образования детей (71 учреждение).</w:t>
      </w:r>
    </w:p>
    <w:p w:rsidR="00BA784A" w:rsidRDefault="00BA784A">
      <w:pPr>
        <w:pStyle w:val="ConsPlusNormal"/>
        <w:spacing w:before="220"/>
        <w:ind w:firstLine="540"/>
        <w:jc w:val="both"/>
      </w:pPr>
      <w:r>
        <w:t>Работа по выявлению и поддержке одаренных и талантливых детей в области разнопланова и многогранна. Она включает в себя проведение конкурсно-фестивальных мероприятий от регионального до международного уровней; организацию выставок детского художественного творчества, олимпиад; подготовку и участие учащихся и студентов в конкурсах всероссийских и международных за пределами области и страны.</w:t>
      </w:r>
    </w:p>
    <w:p w:rsidR="00BA784A" w:rsidRDefault="00BA784A">
      <w:pPr>
        <w:pStyle w:val="ConsPlusNormal"/>
        <w:spacing w:before="220"/>
        <w:ind w:firstLine="540"/>
        <w:jc w:val="both"/>
      </w:pPr>
      <w:r>
        <w:t>Белгородским государственным институтом искусств и культуры сформирована информационная база данных (банк данных) талантливых и творчески одаренных детей с целью поддержки и сопровождения их в течение всего периода обучения.</w:t>
      </w:r>
    </w:p>
    <w:p w:rsidR="00BA784A" w:rsidRDefault="00BA784A">
      <w:pPr>
        <w:pStyle w:val="ConsPlusNormal"/>
        <w:spacing w:before="220"/>
        <w:ind w:firstLine="540"/>
        <w:jc w:val="both"/>
      </w:pPr>
      <w:r>
        <w:t>Государственные театрально-концертные учреждения области традиционно обеспечивают систематическое обслуживание детей и юношества.</w:t>
      </w:r>
    </w:p>
    <w:p w:rsidR="00BA784A" w:rsidRDefault="00BA784A">
      <w:pPr>
        <w:pStyle w:val="ConsPlusNormal"/>
        <w:spacing w:before="220"/>
        <w:ind w:firstLine="540"/>
        <w:jc w:val="both"/>
      </w:pPr>
      <w:r>
        <w:t xml:space="preserve">Для детей дошкольного возраста, всех категорий учащихся и студентов Правительством </w:t>
      </w:r>
      <w:r>
        <w:lastRenderedPageBreak/>
        <w:t>области установлено бесплатное посещение государственных музеев, включая экскурсионное обслуживание и проведение музейных уроков, что позволило значительно расширить число посетителей музеев детьми дошкольного и школьного возраста.</w:t>
      </w:r>
    </w:p>
    <w:p w:rsidR="00BA784A" w:rsidRDefault="00BA784A">
      <w:pPr>
        <w:pStyle w:val="ConsPlusNormal"/>
        <w:spacing w:before="220"/>
        <w:ind w:firstLine="540"/>
        <w:jc w:val="both"/>
      </w:pPr>
      <w:r>
        <w:t>Музейно-образовательные программы музеев области ориентированы на учебные программы и постоянно корректируются с учетом потребностей целевой аудитории.</w:t>
      </w:r>
    </w:p>
    <w:p w:rsidR="00BA784A" w:rsidRDefault="00BA784A">
      <w:pPr>
        <w:pStyle w:val="ConsPlusNormal"/>
        <w:spacing w:before="220"/>
        <w:ind w:firstLine="540"/>
        <w:jc w:val="both"/>
      </w:pPr>
      <w:r>
        <w:t xml:space="preserve">Организация временного трудоустройства несовершеннолетних граждан в возрасте от 14 до 18 лет в свободное от учебы время осуществляется в области в соответствии с </w:t>
      </w:r>
      <w:hyperlink r:id="rId1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BA784A" w:rsidRDefault="00BA784A">
      <w:pPr>
        <w:pStyle w:val="ConsPlusNormal"/>
        <w:spacing w:before="220"/>
        <w:ind w:firstLine="540"/>
        <w:jc w:val="both"/>
      </w:pPr>
      <w:r>
        <w:t>Ежегодно с целью организации временного трудоустройства несовершеннолетних граждан городскими и районными центрами населения с работодателями заключается около тысячи договоров и трудоустраивается более 5 тысяч подростков. В приоритетном порядке трудоустраиваются несовершеннолетние из малообеспеченных, неполных, многодетных семей, а также подростки, состоящие на учете в комиссиях по делам несовершеннолетних и защите их прав, дети-сироты и дети-инвалиды.</w:t>
      </w:r>
    </w:p>
    <w:p w:rsidR="00BA784A" w:rsidRDefault="00BA784A">
      <w:pPr>
        <w:pStyle w:val="ConsPlusNormal"/>
        <w:spacing w:before="220"/>
        <w:ind w:firstLine="540"/>
        <w:jc w:val="both"/>
      </w:pPr>
      <w:r>
        <w:t>На организацию временного трудоустройства несовершеннолетних ежегодно из федерального бюджета выделяется до 8 млн. рублей, при этом затраты работодателей в 2 раза больше.</w:t>
      </w:r>
    </w:p>
    <w:p w:rsidR="00BA784A" w:rsidRDefault="00BA784A">
      <w:pPr>
        <w:pStyle w:val="ConsPlusNormal"/>
        <w:ind w:firstLine="540"/>
        <w:jc w:val="both"/>
      </w:pPr>
    </w:p>
    <w:p w:rsidR="00BA784A" w:rsidRDefault="00BA784A">
      <w:pPr>
        <w:pStyle w:val="ConsPlusNormal"/>
        <w:jc w:val="center"/>
        <w:outlineLvl w:val="2"/>
      </w:pPr>
      <w:r>
        <w:t>2. Основные задачи</w:t>
      </w:r>
    </w:p>
    <w:p w:rsidR="00BA784A" w:rsidRDefault="00BA784A">
      <w:pPr>
        <w:pStyle w:val="ConsPlusNormal"/>
        <w:ind w:firstLine="540"/>
        <w:jc w:val="both"/>
      </w:pPr>
    </w:p>
    <w:p w:rsidR="00BA784A" w:rsidRDefault="00BA784A">
      <w:pPr>
        <w:pStyle w:val="ConsPlusNormal"/>
        <w:ind w:firstLine="540"/>
        <w:jc w:val="both"/>
      </w:pPr>
      <w:r>
        <w:t>Обеспечение доступности и повышение качества услуг дошкольного образования, развитие вариативных, в том числе негосударственных, форм предоставления дошкольного образования.</w:t>
      </w:r>
    </w:p>
    <w:p w:rsidR="00BA784A" w:rsidRDefault="00BA784A">
      <w:pPr>
        <w:pStyle w:val="ConsPlusNormal"/>
        <w:spacing w:before="220"/>
        <w:ind w:firstLine="540"/>
        <w:jc w:val="both"/>
      </w:pPr>
      <w:r>
        <w:t>Создание условий для обеспечения доступности и равных возможностей получения полноценного качественного общего образования.</w:t>
      </w:r>
    </w:p>
    <w:p w:rsidR="00BA784A" w:rsidRDefault="00BA784A">
      <w:pPr>
        <w:pStyle w:val="ConsPlusNormal"/>
        <w:spacing w:before="220"/>
        <w:ind w:firstLine="540"/>
        <w:jc w:val="both"/>
      </w:pPr>
      <w:r>
        <w:t>Предоставление каждому выпускнику 9 класса всех общеобразовательных учреждений области доступности выбора любого профиля обучения с учетом индивидуальных способностей обучающихся.</w:t>
      </w:r>
    </w:p>
    <w:p w:rsidR="00BA784A" w:rsidRDefault="00BA784A">
      <w:pPr>
        <w:pStyle w:val="ConsPlusNormal"/>
        <w:spacing w:before="220"/>
        <w:ind w:firstLine="540"/>
        <w:jc w:val="both"/>
      </w:pPr>
      <w:r>
        <w:t>Определение моделей образовательных учреждений по организации профильного обучения и определению индивидуальных маршрутов для обучающихся (модель внутришкольной профилизации, сетевой организации).</w:t>
      </w:r>
    </w:p>
    <w:p w:rsidR="00BA784A" w:rsidRDefault="00BA784A">
      <w:pPr>
        <w:pStyle w:val="ConsPlusNormal"/>
        <w:spacing w:before="220"/>
        <w:ind w:firstLine="540"/>
        <w:jc w:val="both"/>
      </w:pPr>
      <w:r>
        <w:t>Создание механизмов, обеспечивающих устойчивое развитие системы воспитания и дополнительного образования детей, высокий уровень гражданственности, патриотичности, нравственности у детей.</w:t>
      </w:r>
    </w:p>
    <w:p w:rsidR="00BA784A" w:rsidRDefault="00BA784A">
      <w:pPr>
        <w:pStyle w:val="ConsPlusNormal"/>
        <w:spacing w:before="220"/>
        <w:ind w:firstLine="540"/>
        <w:jc w:val="both"/>
      </w:pPr>
      <w:r>
        <w:t>Обеспечение современного качества, доступности и эффективности дополнительного образования детей на основе сохранения лучших традиций воспитания и дополнительного образования по различным направлениям.</w:t>
      </w:r>
    </w:p>
    <w:p w:rsidR="00BA784A" w:rsidRDefault="00BA784A">
      <w:pPr>
        <w:pStyle w:val="ConsPlusNormal"/>
        <w:spacing w:before="220"/>
        <w:ind w:firstLine="540"/>
        <w:jc w:val="both"/>
      </w:pPr>
      <w:r>
        <w:t>Реализация мер по формированию у подрастающего поколения толерантного сознания и поведения, обеспечивающих противодействие пропаганде экстремизма, снижение социально-психологической напряженности в обществе.</w:t>
      </w:r>
    </w:p>
    <w:p w:rsidR="00BA784A" w:rsidRDefault="00BA784A">
      <w:pPr>
        <w:pStyle w:val="ConsPlusNormal"/>
        <w:spacing w:before="220"/>
        <w:ind w:firstLine="540"/>
        <w:jc w:val="both"/>
      </w:pPr>
      <w:r>
        <w:t>Внедрение инновационных форм и методов работы с несовершеннолетними, состоящими на различных видах профилактического учета, относящимися к группе риска.</w:t>
      </w:r>
    </w:p>
    <w:p w:rsidR="00BA784A" w:rsidRDefault="00BA784A">
      <w:pPr>
        <w:pStyle w:val="ConsPlusNormal"/>
        <w:spacing w:before="220"/>
        <w:ind w:firstLine="540"/>
        <w:jc w:val="both"/>
      </w:pPr>
      <w:r>
        <w:t>Совершенствование системы обеспечения качества образовательных услуг с учетом специфики каждого профиля, приведение содержания образования, технологий обучения и методов оценки качества образования в соответствие с требованиями современного общества.</w:t>
      </w:r>
    </w:p>
    <w:p w:rsidR="00BA784A" w:rsidRDefault="00BA784A">
      <w:pPr>
        <w:pStyle w:val="ConsPlusNormal"/>
        <w:spacing w:before="220"/>
        <w:ind w:firstLine="540"/>
        <w:jc w:val="both"/>
      </w:pPr>
      <w:r>
        <w:lastRenderedPageBreak/>
        <w:t>Формирование системы независимых измерений качества образования, организация региональной диагностики и прозрачной объективной системы оценки образовательных достижений обучающихся для обеспечения готовности каждого ученика к продолжению образования на следующих ступенях в системе непрерывного образования с учетом перехода на новые федеральные государственные образовательные стандарты, обеспечение участия в федеральных международных сопоставительных исследованиях образовательных достижений обучающихся.</w:t>
      </w:r>
    </w:p>
    <w:p w:rsidR="00BA784A" w:rsidRDefault="00BA784A">
      <w:pPr>
        <w:pStyle w:val="ConsPlusNormal"/>
        <w:spacing w:before="220"/>
        <w:ind w:firstLine="540"/>
        <w:jc w:val="both"/>
      </w:pPr>
      <w:r>
        <w:t>Проведение региональных социологических исследований в области качества образования; диагностика условий и качества реализации образовательного процесса; формирование системы индикаторов, измерителей и методик для различных пользователей на всех уровнях для всех процедур экспертизы и оценки качества образования для эффективного влияния на развитие качества образования в регионе.</w:t>
      </w:r>
    </w:p>
    <w:p w:rsidR="00BA784A" w:rsidRDefault="00BA784A">
      <w:pPr>
        <w:pStyle w:val="ConsPlusNormal"/>
        <w:spacing w:before="220"/>
        <w:ind w:firstLine="540"/>
        <w:jc w:val="both"/>
      </w:pPr>
      <w:r>
        <w:t>Создание механизмов оценки качества образования и деятельности образовательных учреждений с участием потребителей и общественности в экспертизе качества образования.</w:t>
      </w:r>
    </w:p>
    <w:p w:rsidR="00BA784A" w:rsidRDefault="00BA784A">
      <w:pPr>
        <w:pStyle w:val="ConsPlusNormal"/>
        <w:spacing w:before="220"/>
        <w:ind w:firstLine="540"/>
        <w:jc w:val="both"/>
      </w:pPr>
      <w:r>
        <w:t>Создание открытой системы информирования граждан о качестве образования и развитие механизмов и форм публичной отчетности, подготовка квалифицированных кадров для экспертизы и оценки качества образования на всех уровнях: региональном, муниципальном, образовательного учреждения.</w:t>
      </w:r>
    </w:p>
    <w:p w:rsidR="00BA784A" w:rsidRDefault="00BA784A">
      <w:pPr>
        <w:pStyle w:val="ConsPlusNormal"/>
        <w:spacing w:before="220"/>
        <w:ind w:firstLine="540"/>
        <w:jc w:val="both"/>
      </w:pPr>
      <w:r>
        <w:t>Совершенствование системы работы с одаренными детьми с целью создания в общеобразовательных учреждениях среды, способствующей развитию таких качеств личности, как инициативность, умение творчески мыслить, находить нестандартные решения, выбирать профессиональный путь.</w:t>
      </w:r>
    </w:p>
    <w:p w:rsidR="00BA784A" w:rsidRDefault="00BA784A">
      <w:pPr>
        <w:pStyle w:val="ConsPlusNormal"/>
        <w:spacing w:before="220"/>
        <w:ind w:firstLine="540"/>
        <w:jc w:val="both"/>
      </w:pPr>
      <w:r>
        <w:t>Выявление одаренных детей в интеллектуальной, творческой деятельности и создание условий для их развития.</w:t>
      </w:r>
    </w:p>
    <w:p w:rsidR="00BA784A" w:rsidRDefault="00BA784A">
      <w:pPr>
        <w:pStyle w:val="ConsPlusNormal"/>
        <w:spacing w:before="220"/>
        <w:ind w:firstLine="540"/>
        <w:jc w:val="both"/>
      </w:pPr>
      <w:r>
        <w:t>Информационное сопровождение одаренных детей и работающих с ними наставников.</w:t>
      </w:r>
    </w:p>
    <w:p w:rsidR="00BA784A" w:rsidRDefault="00BA784A">
      <w:pPr>
        <w:pStyle w:val="ConsPlusNormal"/>
        <w:spacing w:before="220"/>
        <w:ind w:firstLine="540"/>
        <w:jc w:val="both"/>
      </w:pPr>
      <w:r>
        <w:t>Поощрение одаренных детей, наставников для повышения их творческой активности.</w:t>
      </w:r>
    </w:p>
    <w:p w:rsidR="00BA784A" w:rsidRDefault="00BA784A">
      <w:pPr>
        <w:pStyle w:val="ConsPlusNormal"/>
        <w:spacing w:before="220"/>
        <w:ind w:firstLine="540"/>
        <w:jc w:val="both"/>
      </w:pPr>
      <w:r>
        <w:t>Психолого-педагогическое сопровождение способных и одаренных детей.</w:t>
      </w:r>
    </w:p>
    <w:p w:rsidR="00BA784A" w:rsidRDefault="00BA784A">
      <w:pPr>
        <w:pStyle w:val="ConsPlusNormal"/>
        <w:spacing w:before="220"/>
        <w:ind w:firstLine="540"/>
        <w:jc w:val="both"/>
      </w:pPr>
      <w:r>
        <w:t>Обеспечение целостности, преемственности в работе с талантливой молодежью на разных ступенях образования.</w:t>
      </w:r>
    </w:p>
    <w:p w:rsidR="00BA784A" w:rsidRDefault="00BA784A">
      <w:pPr>
        <w:pStyle w:val="ConsPlusNormal"/>
        <w:spacing w:before="220"/>
        <w:ind w:firstLine="540"/>
        <w:jc w:val="both"/>
      </w:pPr>
      <w:r>
        <w:t>Повышение квалификации работников образования в области работы с одаренными детьми.</w:t>
      </w:r>
    </w:p>
    <w:p w:rsidR="00BA784A" w:rsidRDefault="00BA784A">
      <w:pPr>
        <w:pStyle w:val="ConsPlusNormal"/>
        <w:spacing w:before="220"/>
        <w:ind w:firstLine="540"/>
        <w:jc w:val="both"/>
      </w:pPr>
      <w:r>
        <w:t>Ведение учета детей-инвалидов, обучающихся на дому, проживающих на территории области и не имеющих медицинских противопоказаний для дистанционного обучения.</w:t>
      </w:r>
    </w:p>
    <w:p w:rsidR="00BA784A" w:rsidRDefault="00BA784A">
      <w:pPr>
        <w:pStyle w:val="ConsPlusNormal"/>
        <w:spacing w:before="220"/>
        <w:ind w:firstLine="540"/>
        <w:jc w:val="both"/>
      </w:pPr>
      <w:r>
        <w:t>Реализация права детей-инвалидов на получение качественного и бесплатного общего образования в соответствии с требованиями федеральных государственных образовательных стандартов.</w:t>
      </w:r>
    </w:p>
    <w:p w:rsidR="00BA784A" w:rsidRDefault="00BA784A">
      <w:pPr>
        <w:pStyle w:val="ConsPlusNormal"/>
        <w:spacing w:before="220"/>
        <w:ind w:firstLine="540"/>
        <w:jc w:val="both"/>
      </w:pPr>
      <w:r>
        <w:t>Внедрение в образовательных учреждениях области здоровьесберегающих технологий.</w:t>
      </w:r>
    </w:p>
    <w:p w:rsidR="00BA784A" w:rsidRDefault="00BA784A">
      <w:pPr>
        <w:pStyle w:val="ConsPlusNormal"/>
        <w:spacing w:before="220"/>
        <w:ind w:firstLine="540"/>
        <w:jc w:val="both"/>
      </w:pPr>
      <w:r>
        <w:t>Использование технологий помощи, ориентированных на развитие внутренних ресурсов семьи, оказание квалифицированной психолого-педагогической помощи родителям детей-инвалидов, обучающихся дистанционно на дому.</w:t>
      </w:r>
    </w:p>
    <w:p w:rsidR="00BA784A" w:rsidRDefault="00BA784A">
      <w:pPr>
        <w:pStyle w:val="ConsPlusNormal"/>
        <w:spacing w:before="220"/>
        <w:ind w:firstLine="540"/>
        <w:jc w:val="both"/>
      </w:pPr>
      <w:r>
        <w:t xml:space="preserve">Создание системы психолого-педагогической поддержки семьи и повышение педагогической компетентности родителей, психологического сопровождения развития ребенка в условиях семьи </w:t>
      </w:r>
      <w:r>
        <w:lastRenderedPageBreak/>
        <w:t>и Центра дистанционного обучения детей-инвалидов.</w:t>
      </w:r>
    </w:p>
    <w:p w:rsidR="00BA784A" w:rsidRDefault="00BA784A">
      <w:pPr>
        <w:pStyle w:val="ConsPlusNormal"/>
        <w:spacing w:before="220"/>
        <w:ind w:firstLine="540"/>
        <w:jc w:val="both"/>
      </w:pPr>
      <w:r>
        <w:t>Организация ежегодно возможности для дистанционного обучения дополнительно 10 - 15 детей-инвалидов.</w:t>
      </w:r>
    </w:p>
    <w:p w:rsidR="00BA784A" w:rsidRDefault="00BA784A">
      <w:pPr>
        <w:pStyle w:val="ConsPlusNormal"/>
        <w:spacing w:before="220"/>
        <w:ind w:firstLine="540"/>
        <w:jc w:val="both"/>
      </w:pPr>
      <w:r>
        <w:t>Повышение уровня культурно-эстетического развития и удовлетворение коммуникативных потребностей.</w:t>
      </w:r>
    </w:p>
    <w:p w:rsidR="00BA784A" w:rsidRDefault="00BA784A">
      <w:pPr>
        <w:pStyle w:val="ConsPlusNormal"/>
        <w:spacing w:before="220"/>
        <w:ind w:firstLine="540"/>
        <w:jc w:val="both"/>
      </w:pPr>
      <w:r>
        <w:t>Вовлечение детей-инвалидов, обучающихся на дому дистанционно, в систему дополнительных образовательных услуг на бесплатной основе.</w:t>
      </w:r>
    </w:p>
    <w:p w:rsidR="00BA784A" w:rsidRDefault="00BA784A">
      <w:pPr>
        <w:pStyle w:val="ConsPlusNormal"/>
        <w:spacing w:before="220"/>
        <w:ind w:firstLine="540"/>
        <w:jc w:val="both"/>
      </w:pPr>
      <w:r>
        <w:t>Дальнейшее формирование сети базовых образовательных учреждений с универсальной безбарьерной средой, позволяющей обеспечить совместное обучение инвалидов и лиц, не имеющих нарушений развития.</w:t>
      </w:r>
    </w:p>
    <w:p w:rsidR="00BA784A" w:rsidRDefault="00BA784A">
      <w:pPr>
        <w:pStyle w:val="ConsPlusNormal"/>
        <w:spacing w:before="220"/>
        <w:ind w:firstLine="540"/>
        <w:jc w:val="both"/>
      </w:pPr>
      <w:r>
        <w:t>Выявление и максимальная реализация потенциала каждого ребенка-инвалида, создание условий для формирования достойной жизненной перспективы, максимально возможной самореализации в социально позитивных видах деятельности.</w:t>
      </w:r>
    </w:p>
    <w:p w:rsidR="00BA784A" w:rsidRDefault="00BA784A">
      <w:pPr>
        <w:pStyle w:val="ConsPlusNormal"/>
        <w:spacing w:before="220"/>
        <w:ind w:firstLine="540"/>
        <w:jc w:val="both"/>
      </w:pPr>
      <w:r>
        <w:t>Внедрение эффективных технологий социальной работы для преодоления социальной исключенности детей-инвалидов, способствующих реабилитации и полноценной интеграции в общество.</w:t>
      </w:r>
    </w:p>
    <w:p w:rsidR="00BA784A" w:rsidRDefault="00BA784A">
      <w:pPr>
        <w:pStyle w:val="ConsPlusNormal"/>
        <w:spacing w:before="220"/>
        <w:ind w:firstLine="540"/>
        <w:jc w:val="both"/>
      </w:pPr>
      <w:r>
        <w:t>Организация контентной фильтрации при работе в сети Интернет для общеобразовательных учреждений, техническое и административное ограничение доступа к опасным и вредоносным ресурсам сети Интернет (далее - РСИ); антивирусная защита, обучение пользователей безопасной работе с РСИ.</w:t>
      </w:r>
    </w:p>
    <w:p w:rsidR="00BA784A" w:rsidRDefault="00BA784A">
      <w:pPr>
        <w:pStyle w:val="ConsPlusNormal"/>
        <w:spacing w:before="220"/>
        <w:ind w:firstLine="540"/>
        <w:jc w:val="both"/>
      </w:pPr>
      <w:r>
        <w:t>Формирование пользовательской культуры, одним из показателей которой является навык предпочтительного обращения к доброкачественным ресурсам, что особенно важно в отношении обучающихся образовательных учреждений региона.</w:t>
      </w:r>
    </w:p>
    <w:p w:rsidR="00BA784A" w:rsidRDefault="00BA784A">
      <w:pPr>
        <w:pStyle w:val="ConsPlusNormal"/>
        <w:spacing w:before="220"/>
        <w:ind w:firstLine="540"/>
        <w:jc w:val="both"/>
      </w:pPr>
      <w:r>
        <w:t>Создание условий для интеллектуального и культурного развития юного поколения.</w:t>
      </w:r>
    </w:p>
    <w:p w:rsidR="00BA784A" w:rsidRDefault="00BA784A">
      <w:pPr>
        <w:pStyle w:val="ConsPlusNormal"/>
        <w:spacing w:before="220"/>
        <w:ind w:firstLine="540"/>
        <w:jc w:val="both"/>
      </w:pPr>
      <w:r>
        <w:t>Содействие сохранению и развитию специализированных детских библиотек.</w:t>
      </w:r>
    </w:p>
    <w:p w:rsidR="00BA784A" w:rsidRDefault="00BA784A">
      <w:pPr>
        <w:pStyle w:val="ConsPlusNormal"/>
        <w:spacing w:before="220"/>
        <w:ind w:firstLine="540"/>
        <w:jc w:val="both"/>
      </w:pPr>
      <w:r>
        <w:t>Оказание государственной поддержки публичным электронным библиотекам, музейным, театральным и иным интернет-ресурсам для детей и подростков.</w:t>
      </w:r>
    </w:p>
    <w:p w:rsidR="00BA784A" w:rsidRDefault="00BA784A">
      <w:pPr>
        <w:pStyle w:val="ConsPlusNormal"/>
        <w:spacing w:before="220"/>
        <w:ind w:firstLine="540"/>
        <w:jc w:val="both"/>
      </w:pPr>
      <w:r>
        <w:t>Обеспечение равного доступа детей к информации и культурным ценностям.</w:t>
      </w:r>
    </w:p>
    <w:p w:rsidR="00BA784A" w:rsidRDefault="00BA784A">
      <w:pPr>
        <w:pStyle w:val="ConsPlusNormal"/>
        <w:spacing w:before="220"/>
        <w:ind w:firstLine="540"/>
        <w:jc w:val="both"/>
      </w:pPr>
      <w:r>
        <w:t>Внедрение и распространение возможных моделей и форм социальных технологий в образовательных учреждениях области.</w:t>
      </w:r>
    </w:p>
    <w:p w:rsidR="00BA784A" w:rsidRDefault="00BA784A">
      <w:pPr>
        <w:pStyle w:val="ConsPlusNormal"/>
        <w:spacing w:before="220"/>
        <w:ind w:firstLine="540"/>
        <w:jc w:val="both"/>
      </w:pPr>
      <w:r>
        <w:t>Обеспечение системного, комплексного, интегрированного подхода с участием педагогов, родительской общественности, священнослужителей в решении задач духовно-нравственного развития и воспитания детей и молодежи.</w:t>
      </w:r>
    </w:p>
    <w:p w:rsidR="00BA784A" w:rsidRDefault="00BA784A">
      <w:pPr>
        <w:pStyle w:val="ConsPlusNormal"/>
        <w:ind w:firstLine="540"/>
        <w:jc w:val="both"/>
      </w:pPr>
    </w:p>
    <w:p w:rsidR="00BA784A" w:rsidRDefault="00BA784A">
      <w:pPr>
        <w:pStyle w:val="ConsPlusNormal"/>
        <w:jc w:val="center"/>
        <w:outlineLvl w:val="2"/>
      </w:pPr>
      <w:r>
        <w:t>3. Меры, направленные на обеспечение</w:t>
      </w:r>
    </w:p>
    <w:p w:rsidR="00BA784A" w:rsidRDefault="00BA784A">
      <w:pPr>
        <w:pStyle w:val="ConsPlusNormal"/>
        <w:jc w:val="center"/>
      </w:pPr>
      <w:r>
        <w:t>доступности и качества образования</w:t>
      </w:r>
    </w:p>
    <w:p w:rsidR="00BA784A" w:rsidRDefault="00BA784A">
      <w:pPr>
        <w:pStyle w:val="ConsPlusNormal"/>
        <w:ind w:firstLine="540"/>
        <w:jc w:val="both"/>
      </w:pPr>
    </w:p>
    <w:p w:rsidR="00BA784A" w:rsidRDefault="00BA784A">
      <w:pPr>
        <w:pStyle w:val="ConsPlusNormal"/>
        <w:ind w:firstLine="540"/>
        <w:jc w:val="both"/>
      </w:pPr>
      <w:r>
        <w:t>Развитие многомодельности и вариативности форм предоставления услуг дошкольного образования, присмотра и ухода за детьми, в том числе за счет внедрения механизма государственно-частного партнерства, создания негосударственных дошкольных организаций.</w:t>
      </w:r>
    </w:p>
    <w:p w:rsidR="00BA784A" w:rsidRDefault="00BA784A">
      <w:pPr>
        <w:pStyle w:val="ConsPlusNormal"/>
        <w:spacing w:before="220"/>
        <w:ind w:firstLine="540"/>
        <w:jc w:val="both"/>
      </w:pPr>
      <w:r>
        <w:t>Внедрение вариативных форм предшкольного образования детей.</w:t>
      </w:r>
    </w:p>
    <w:p w:rsidR="00BA784A" w:rsidRDefault="00BA784A">
      <w:pPr>
        <w:pStyle w:val="ConsPlusNormal"/>
        <w:spacing w:before="220"/>
        <w:ind w:firstLine="540"/>
        <w:jc w:val="both"/>
      </w:pPr>
      <w:r>
        <w:lastRenderedPageBreak/>
        <w:t>Создание условий для реализации прав детей-инвалидов и детей с ограниченными возможностями здоровья на общедоступное бесплатное дошкольное образование.</w:t>
      </w:r>
    </w:p>
    <w:p w:rsidR="00BA784A" w:rsidRDefault="00BA784A">
      <w:pPr>
        <w:pStyle w:val="ConsPlusNormal"/>
        <w:spacing w:before="220"/>
        <w:ind w:firstLine="540"/>
        <w:jc w:val="both"/>
      </w:pPr>
      <w:r>
        <w:t>Создание условий для духовно-нравственного и гражданско-патриотического воспитания детей.</w:t>
      </w:r>
    </w:p>
    <w:p w:rsidR="00BA784A" w:rsidRDefault="00BA784A">
      <w:pPr>
        <w:pStyle w:val="ConsPlusNormal"/>
        <w:spacing w:before="220"/>
        <w:ind w:firstLine="540"/>
        <w:jc w:val="both"/>
      </w:pPr>
      <w:r>
        <w:t>Совершенствование психолого-педагогического сопровождения дошкольного образования детей в условиях семейного воспитания.</w:t>
      </w:r>
    </w:p>
    <w:p w:rsidR="00BA784A" w:rsidRDefault="00BA784A">
      <w:pPr>
        <w:pStyle w:val="ConsPlusNormal"/>
        <w:spacing w:before="220"/>
        <w:ind w:firstLine="540"/>
        <w:jc w:val="both"/>
      </w:pPr>
      <w:r>
        <w:t>Использование имеющихся и создание новых структурно-институциональных ресурсов, образовательных и управленческих структур для работы по профильному обучению.</w:t>
      </w:r>
    </w:p>
    <w:p w:rsidR="00BA784A" w:rsidRDefault="00BA784A">
      <w:pPr>
        <w:pStyle w:val="ConsPlusNormal"/>
        <w:spacing w:before="220"/>
        <w:ind w:firstLine="540"/>
        <w:jc w:val="both"/>
      </w:pPr>
      <w:r>
        <w:t>Информационное обеспечение, рекламно-пропагандистская кампания по развитию профильного обучения, возможности выбора каждым старшеклассником профилей обучения, соответствующих его склонностям и жизненным планам.</w:t>
      </w:r>
    </w:p>
    <w:p w:rsidR="00BA784A" w:rsidRDefault="00BA784A">
      <w:pPr>
        <w:pStyle w:val="ConsPlusNormal"/>
        <w:spacing w:before="220"/>
        <w:ind w:firstLine="540"/>
        <w:jc w:val="both"/>
      </w:pPr>
      <w:r>
        <w:t>Расширение регионального банка тестовых заданий по предметам базисного учебного плана для проведения мониторинговых исследований качества образования обучающихся 5, 8, 10 классов общеобразовательных учреждений области, создание разноуровневых тестовых заданий по основным содержательным темам предметов в соответствии с новыми федеральными государственными образовательными стандартами.</w:t>
      </w:r>
    </w:p>
    <w:p w:rsidR="00BA784A" w:rsidRDefault="00BA784A">
      <w:pPr>
        <w:pStyle w:val="ConsPlusNormal"/>
        <w:spacing w:before="220"/>
        <w:ind w:firstLine="540"/>
        <w:jc w:val="both"/>
      </w:pPr>
      <w:r>
        <w:t>Издание методических пособий по изучению и оценке состояния и эффективности системы внеурочной деятельности школьников, обучение учителей, администрации школ методикам использования диагностического инструментария для изучения и оценки состояния и эффективности системы внеурочной деятельности школьников.</w:t>
      </w:r>
    </w:p>
    <w:p w:rsidR="00BA784A" w:rsidRDefault="00BA784A">
      <w:pPr>
        <w:pStyle w:val="ConsPlusNormal"/>
        <w:spacing w:before="220"/>
        <w:ind w:firstLine="540"/>
        <w:jc w:val="both"/>
      </w:pPr>
      <w:r>
        <w:t>Введение общественной составляющей процесса управления воспитательным процессом, расширение возможности участия и ознакомления педагогов, учащихся, родителей с результатами проведенных исследований.</w:t>
      </w:r>
    </w:p>
    <w:p w:rsidR="00BA784A" w:rsidRDefault="00BA784A">
      <w:pPr>
        <w:pStyle w:val="ConsPlusNormal"/>
        <w:spacing w:before="220"/>
        <w:ind w:firstLine="540"/>
        <w:jc w:val="both"/>
      </w:pPr>
      <w:r>
        <w:t>Апробация модели общественной экспертизы образовательных учреждений на муниципальном уровне, создание средств оценки деятельности образовательных учреждений в виде электронного продукта.</w:t>
      </w:r>
    </w:p>
    <w:p w:rsidR="00BA784A" w:rsidRDefault="00BA784A">
      <w:pPr>
        <w:pStyle w:val="ConsPlusNormal"/>
        <w:spacing w:before="220"/>
        <w:ind w:firstLine="540"/>
        <w:jc w:val="both"/>
      </w:pPr>
      <w:r>
        <w:t>Продолжение внедрения электронных, устных и других новых форм оценки знаний обучающихся,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w:t>
      </w:r>
    </w:p>
    <w:p w:rsidR="00BA784A" w:rsidRDefault="00BA784A">
      <w:pPr>
        <w:pStyle w:val="ConsPlusNormal"/>
        <w:spacing w:before="220"/>
        <w:ind w:firstLine="540"/>
        <w:jc w:val="both"/>
      </w:pPr>
      <w:r>
        <w:t>Внедрение современных технологий контроля, включая общественное наблюдение,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информационно-коммуникационных технологий.</w:t>
      </w:r>
    </w:p>
    <w:p w:rsidR="00BA784A" w:rsidRDefault="00BA784A">
      <w:pPr>
        <w:pStyle w:val="ConsPlusNormal"/>
        <w:spacing w:before="220"/>
        <w:ind w:firstLine="540"/>
        <w:jc w:val="both"/>
      </w:pPr>
      <w:r>
        <w:t>Учет детей-инвалидов, обучающихся на дому, проживающих на территории области и не имеющих медицинских противопоказаний для дистанционного обучения (регулярное обновление существующего банка данных).</w:t>
      </w:r>
    </w:p>
    <w:p w:rsidR="00BA784A" w:rsidRDefault="00BA784A">
      <w:pPr>
        <w:pStyle w:val="ConsPlusNormal"/>
        <w:spacing w:before="220"/>
        <w:ind w:firstLine="540"/>
        <w:jc w:val="both"/>
      </w:pPr>
      <w:r>
        <w:t>Организация и проведение экскурсионных поездок, очного посещения музеев, выставок, культурных центров.</w:t>
      </w:r>
    </w:p>
    <w:p w:rsidR="00BA784A" w:rsidRDefault="00BA784A">
      <w:pPr>
        <w:pStyle w:val="ConsPlusNormal"/>
        <w:spacing w:before="220"/>
        <w:ind w:firstLine="540"/>
        <w:jc w:val="both"/>
      </w:pPr>
      <w:r>
        <w:t>Проведение очных учебных, групповых занятий, культурно-массовых мероприятий для детей-инвалидов в Центре дистанционного образования детей-инвалидов.</w:t>
      </w:r>
    </w:p>
    <w:p w:rsidR="00BA784A" w:rsidRDefault="00BA784A">
      <w:pPr>
        <w:pStyle w:val="ConsPlusNormal"/>
        <w:spacing w:before="220"/>
        <w:ind w:firstLine="540"/>
        <w:jc w:val="both"/>
      </w:pPr>
      <w:r>
        <w:t xml:space="preserve">Участие детей-инвалидов в учебных заочных, дистанционных, очных смотрах, олимпиадах, </w:t>
      </w:r>
      <w:r>
        <w:lastRenderedPageBreak/>
        <w:t>соревнованиях различного уровня.</w:t>
      </w:r>
    </w:p>
    <w:p w:rsidR="00BA784A" w:rsidRDefault="00BA784A">
      <w:pPr>
        <w:pStyle w:val="ConsPlusNormal"/>
        <w:spacing w:before="220"/>
        <w:ind w:firstLine="540"/>
        <w:jc w:val="both"/>
      </w:pPr>
      <w:r>
        <w:t>Участие в конкурсах социально значимых проектов. В период Всероссийской декады инвалидов проведение конкурса творческих работ "Смотри на меня как на равного".</w:t>
      </w:r>
    </w:p>
    <w:p w:rsidR="00BA784A" w:rsidRDefault="00BA784A">
      <w:pPr>
        <w:pStyle w:val="ConsPlusNormal"/>
        <w:spacing w:before="220"/>
        <w:ind w:firstLine="540"/>
        <w:jc w:val="both"/>
      </w:pPr>
      <w:r>
        <w:t>Вовлечение детей-инвалидов, обучающихся на дому дистанционно, в систему дополнительных образовательных услуг на бесплатной основе.</w:t>
      </w:r>
    </w:p>
    <w:p w:rsidR="00BA784A" w:rsidRDefault="00BA784A">
      <w:pPr>
        <w:pStyle w:val="ConsPlusNormal"/>
        <w:spacing w:before="220"/>
        <w:ind w:firstLine="540"/>
        <w:jc w:val="both"/>
      </w:pPr>
      <w:r>
        <w:t>Создание архитектурной доступности в базовых образовательных учреждениях (установка пандусов, лифтов, реконструкция дверных проемов, санузлов и т.д.).</w:t>
      </w:r>
    </w:p>
    <w:p w:rsidR="00BA784A" w:rsidRDefault="00BA784A">
      <w:pPr>
        <w:pStyle w:val="ConsPlusNormal"/>
        <w:spacing w:before="220"/>
        <w:ind w:firstLine="540"/>
        <w:jc w:val="both"/>
      </w:pPr>
      <w:r>
        <w:t>Проведение курсовой переподготовки и повышения квалификации педагогических кадров, организующих совместное обучение детей-инвалидов и лиц, не имеющих нарушений развития.</w:t>
      </w:r>
    </w:p>
    <w:p w:rsidR="00BA784A" w:rsidRDefault="00BA784A">
      <w:pPr>
        <w:pStyle w:val="ConsPlusNormal"/>
        <w:ind w:firstLine="540"/>
        <w:jc w:val="both"/>
      </w:pPr>
    </w:p>
    <w:p w:rsidR="00BA784A" w:rsidRDefault="00BA784A">
      <w:pPr>
        <w:pStyle w:val="ConsPlusNormal"/>
        <w:jc w:val="center"/>
        <w:outlineLvl w:val="2"/>
      </w:pPr>
      <w:r>
        <w:t>4. Меры, направленные на поиск и поддержку</w:t>
      </w:r>
    </w:p>
    <w:p w:rsidR="00BA784A" w:rsidRDefault="00BA784A">
      <w:pPr>
        <w:pStyle w:val="ConsPlusNormal"/>
        <w:jc w:val="center"/>
      </w:pPr>
      <w:r>
        <w:t>талантливых детей и молодежи</w:t>
      </w:r>
    </w:p>
    <w:p w:rsidR="00BA784A" w:rsidRDefault="00BA784A">
      <w:pPr>
        <w:pStyle w:val="ConsPlusNormal"/>
        <w:ind w:firstLine="540"/>
        <w:jc w:val="both"/>
      </w:pPr>
    </w:p>
    <w:p w:rsidR="00BA784A" w:rsidRDefault="00BA784A">
      <w:pPr>
        <w:pStyle w:val="ConsPlusNormal"/>
        <w:ind w:firstLine="540"/>
        <w:jc w:val="both"/>
      </w:pPr>
      <w:r>
        <w:t>Совершенствование системы выявления и развития детской одаренности в образовательном процессе.</w:t>
      </w:r>
    </w:p>
    <w:p w:rsidR="00BA784A" w:rsidRDefault="00BA784A">
      <w:pPr>
        <w:pStyle w:val="ConsPlusNormal"/>
        <w:spacing w:before="220"/>
        <w:ind w:firstLine="540"/>
        <w:jc w:val="both"/>
      </w:pPr>
      <w:r>
        <w:t>Информационное обеспечение системы работы с талантливой молодежью (популяризация и пропаганда успехов одаренных детей и их наставников в сферах науки, образования, культуры).</w:t>
      </w:r>
    </w:p>
    <w:p w:rsidR="00BA784A" w:rsidRDefault="00BA784A">
      <w:pPr>
        <w:pStyle w:val="ConsPlusNormal"/>
        <w:spacing w:before="220"/>
        <w:ind w:firstLine="540"/>
        <w:jc w:val="both"/>
      </w:pPr>
      <w:r>
        <w:t>Организация адресной поддержки одаренных детей и их наставников.</w:t>
      </w:r>
    </w:p>
    <w:p w:rsidR="00BA784A" w:rsidRDefault="00BA784A">
      <w:pPr>
        <w:pStyle w:val="ConsPlusNormal"/>
        <w:ind w:firstLine="540"/>
        <w:jc w:val="both"/>
      </w:pPr>
    </w:p>
    <w:p w:rsidR="00BA784A" w:rsidRDefault="00BA784A">
      <w:pPr>
        <w:pStyle w:val="ConsPlusNormal"/>
        <w:jc w:val="center"/>
        <w:outlineLvl w:val="2"/>
      </w:pPr>
      <w:r>
        <w:t>5. Меры, направленные на развитие</w:t>
      </w:r>
    </w:p>
    <w:p w:rsidR="00BA784A" w:rsidRDefault="00BA784A">
      <w:pPr>
        <w:pStyle w:val="ConsPlusNormal"/>
        <w:jc w:val="center"/>
      </w:pPr>
      <w:r>
        <w:t>воспитания и социализацию детей</w:t>
      </w:r>
    </w:p>
    <w:p w:rsidR="00BA784A" w:rsidRDefault="00BA784A">
      <w:pPr>
        <w:pStyle w:val="ConsPlusNormal"/>
        <w:ind w:firstLine="540"/>
        <w:jc w:val="both"/>
      </w:pPr>
    </w:p>
    <w:p w:rsidR="00BA784A" w:rsidRDefault="00BA784A">
      <w:pPr>
        <w:pStyle w:val="ConsPlusNormal"/>
        <w:ind w:firstLine="540"/>
        <w:jc w:val="both"/>
      </w:pPr>
      <w:r>
        <w:t>Внедрение эффективных программ гражданско-патриотического, культурно-эстетического, нравственного и правового воспитания детей и молодежи.</w:t>
      </w:r>
    </w:p>
    <w:p w:rsidR="00BA784A" w:rsidRDefault="00BA784A">
      <w:pPr>
        <w:pStyle w:val="ConsPlusNormal"/>
        <w:spacing w:before="220"/>
        <w:ind w:firstLine="540"/>
        <w:jc w:val="both"/>
      </w:pPr>
      <w:r>
        <w:t>Усиление контроля за условиями, созданными в образовательных учреждениях для воспитания и социализации детей.</w:t>
      </w:r>
    </w:p>
    <w:p w:rsidR="00BA784A" w:rsidRDefault="00BA784A">
      <w:pPr>
        <w:pStyle w:val="ConsPlusNormal"/>
        <w:spacing w:before="220"/>
        <w:ind w:firstLine="540"/>
        <w:jc w:val="both"/>
      </w:pPr>
      <w:r>
        <w:t>Продолжение внедрения эффективных механизмов по участию общественности в воспитании детей.</w:t>
      </w:r>
    </w:p>
    <w:p w:rsidR="00BA784A" w:rsidRDefault="00BA784A">
      <w:pPr>
        <w:pStyle w:val="ConsPlusNormal"/>
        <w:spacing w:before="220"/>
        <w:ind w:firstLine="540"/>
        <w:jc w:val="both"/>
      </w:pPr>
      <w:r>
        <w:t>Создание системы психолого-педагогической поддержки семьи и повышения педагогической компетентности родителей.</w:t>
      </w:r>
    </w:p>
    <w:p w:rsidR="00BA784A" w:rsidRDefault="00BA784A">
      <w:pPr>
        <w:pStyle w:val="ConsPlusNormal"/>
        <w:spacing w:before="220"/>
        <w:ind w:firstLine="540"/>
        <w:jc w:val="both"/>
      </w:pPr>
      <w:r>
        <w:t>Обеспечение формирования толерантного сознания и поведения среди несовершеннолетних.</w:t>
      </w:r>
    </w:p>
    <w:p w:rsidR="00BA784A" w:rsidRDefault="00BA784A">
      <w:pPr>
        <w:pStyle w:val="ConsPlusNormal"/>
        <w:spacing w:before="220"/>
        <w:ind w:firstLine="540"/>
        <w:jc w:val="both"/>
      </w:pPr>
      <w:r>
        <w:t>Обеспечение проведения комплексной профилактики негативных явлений в детской среде; обновление форм и методов борьбы с детской безнадзорностью, наркоманией, алкоголизмом, преступностью, проституцией; разработка эффективных механизмов профилактики девиантного поведения детей.</w:t>
      </w:r>
    </w:p>
    <w:p w:rsidR="00BA784A" w:rsidRDefault="00BA784A">
      <w:pPr>
        <w:pStyle w:val="ConsPlusNormal"/>
        <w:spacing w:before="220"/>
        <w:ind w:firstLine="540"/>
        <w:jc w:val="both"/>
      </w:pPr>
      <w:r>
        <w:t>Создание инфраструктуры службы социальной, психологической поддержки и развития позитивно ориентированных интересов, досуга и здоровья детей и психолого-педагогической поддержки семьи, а также повышения педагогической компетентности родителей.</w:t>
      </w:r>
    </w:p>
    <w:p w:rsidR="00BA784A" w:rsidRDefault="00BA784A">
      <w:pPr>
        <w:pStyle w:val="ConsPlusNormal"/>
        <w:spacing w:before="220"/>
        <w:ind w:firstLine="540"/>
        <w:jc w:val="both"/>
      </w:pPr>
      <w:r>
        <w:t>Формирование социально значимых знаний, ценностных ориентаций, нравственных представлений и форм поведения у обучающихся общеобразовательных учреждений.</w:t>
      </w:r>
    </w:p>
    <w:p w:rsidR="00BA784A" w:rsidRDefault="00BA784A">
      <w:pPr>
        <w:pStyle w:val="ConsPlusNormal"/>
        <w:ind w:firstLine="540"/>
        <w:jc w:val="both"/>
      </w:pPr>
    </w:p>
    <w:p w:rsidR="00BA784A" w:rsidRDefault="00BA784A">
      <w:pPr>
        <w:pStyle w:val="ConsPlusNormal"/>
        <w:jc w:val="center"/>
        <w:outlineLvl w:val="2"/>
      </w:pPr>
      <w:r>
        <w:t>6. Меры, направленные на развитие системы</w:t>
      </w:r>
    </w:p>
    <w:p w:rsidR="00BA784A" w:rsidRDefault="00BA784A">
      <w:pPr>
        <w:pStyle w:val="ConsPlusNormal"/>
        <w:jc w:val="center"/>
      </w:pPr>
      <w:r>
        <w:lastRenderedPageBreak/>
        <w:t>дополнительного образования, инфраструктуры</w:t>
      </w:r>
    </w:p>
    <w:p w:rsidR="00BA784A" w:rsidRDefault="00BA784A">
      <w:pPr>
        <w:pStyle w:val="ConsPlusNormal"/>
        <w:jc w:val="center"/>
      </w:pPr>
      <w:r>
        <w:t>творческого развития и воспитания детей</w:t>
      </w:r>
    </w:p>
    <w:p w:rsidR="00BA784A" w:rsidRDefault="00BA784A">
      <w:pPr>
        <w:pStyle w:val="ConsPlusNormal"/>
        <w:ind w:firstLine="540"/>
        <w:jc w:val="both"/>
      </w:pPr>
    </w:p>
    <w:p w:rsidR="00BA784A" w:rsidRDefault="00BA784A">
      <w:pPr>
        <w:pStyle w:val="ConsPlusNormal"/>
        <w:ind w:firstLine="540"/>
        <w:jc w:val="both"/>
      </w:pPr>
      <w:r>
        <w:t>Разработка Концепции развития системы дополнительного образования детей в Белгородской области до 2025 года.</w:t>
      </w:r>
    </w:p>
    <w:p w:rsidR="00BA784A" w:rsidRDefault="00BA784A">
      <w:pPr>
        <w:pStyle w:val="ConsPlusNormal"/>
        <w:spacing w:before="220"/>
        <w:ind w:firstLine="540"/>
        <w:jc w:val="both"/>
      </w:pPr>
      <w:r>
        <w:t>Осуществление поддержки учреждений дополнительного образования детей через участие в реализации региональных и федеральных целевых программ на условиях софинансирования бюджетов всех уровней.</w:t>
      </w:r>
    </w:p>
    <w:p w:rsidR="00BA784A" w:rsidRDefault="00BA784A">
      <w:pPr>
        <w:pStyle w:val="ConsPlusNormal"/>
        <w:spacing w:before="220"/>
        <w:ind w:firstLine="540"/>
        <w:jc w:val="both"/>
      </w:pPr>
      <w:r>
        <w:t>Расширение спектра образовательных программ практической направленности и обеспечивающих успех в деловой жизни для наиболее полного удовлетворения интересов и потребностей обучающихся.</w:t>
      </w:r>
    </w:p>
    <w:p w:rsidR="00BA784A" w:rsidRDefault="00BA784A">
      <w:pPr>
        <w:pStyle w:val="ConsPlusNormal"/>
        <w:spacing w:before="220"/>
        <w:ind w:firstLine="540"/>
        <w:jc w:val="both"/>
      </w:pPr>
      <w:r>
        <w:t>Создание условий для занятий детей с ограниченными возможностями здоровья в учреждениях дополнительного образования детей, вовлечения в систему дополнительного образования детей и подростков, относящихся к числу социально неблагополучных.</w:t>
      </w:r>
    </w:p>
    <w:p w:rsidR="00BA784A" w:rsidRDefault="00BA784A">
      <w:pPr>
        <w:pStyle w:val="ConsPlusNormal"/>
        <w:ind w:firstLine="540"/>
        <w:jc w:val="both"/>
      </w:pPr>
    </w:p>
    <w:p w:rsidR="00BA784A" w:rsidRDefault="00BA784A">
      <w:pPr>
        <w:pStyle w:val="ConsPlusNormal"/>
        <w:jc w:val="center"/>
        <w:outlineLvl w:val="2"/>
      </w:pPr>
      <w:r>
        <w:t>7. Меры, направленные на обеспечение</w:t>
      </w:r>
    </w:p>
    <w:p w:rsidR="00BA784A" w:rsidRDefault="00BA784A">
      <w:pPr>
        <w:pStyle w:val="ConsPlusNormal"/>
        <w:jc w:val="center"/>
      </w:pPr>
      <w:r>
        <w:t>информационной безопасности детства</w:t>
      </w:r>
    </w:p>
    <w:p w:rsidR="00BA784A" w:rsidRDefault="00BA784A">
      <w:pPr>
        <w:pStyle w:val="ConsPlusNormal"/>
        <w:ind w:firstLine="540"/>
        <w:jc w:val="both"/>
      </w:pPr>
    </w:p>
    <w:p w:rsidR="00BA784A" w:rsidRDefault="00BA784A">
      <w:pPr>
        <w:pStyle w:val="ConsPlusNormal"/>
        <w:ind w:firstLine="540"/>
        <w:jc w:val="both"/>
      </w:pPr>
      <w:r>
        <w:t>Мониторинговые исследования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BA784A" w:rsidRDefault="00BA784A">
      <w:pPr>
        <w:pStyle w:val="ConsPlusNormal"/>
        <w:spacing w:before="220"/>
        <w:ind w:firstLine="540"/>
        <w:jc w:val="both"/>
      </w:pPr>
      <w:r>
        <w:t>Участие в создании безопасного "детского" Интернета (отбор и информирование о лучших и наиболее интересных интернет-ресурсах, обеспечение навигации по ним в Интернете).</w:t>
      </w:r>
    </w:p>
    <w:p w:rsidR="00BA784A" w:rsidRDefault="00BA784A">
      <w:pPr>
        <w:pStyle w:val="ConsPlusNormal"/>
        <w:spacing w:before="220"/>
        <w:ind w:firstLine="540"/>
        <w:jc w:val="both"/>
      </w:pPr>
      <w:r>
        <w:t>Обучение, просвещение, консультирование детей, подростков и родителей по использованию информационных технологий, правилам безопасного использования Интернета.</w:t>
      </w:r>
    </w:p>
    <w:p w:rsidR="00BA784A" w:rsidRDefault="00BA784A">
      <w:pPr>
        <w:pStyle w:val="ConsPlusNormal"/>
        <w:spacing w:before="220"/>
        <w:ind w:firstLine="540"/>
        <w:jc w:val="both"/>
      </w:pPr>
      <w:r>
        <w:t>Создание портала Белгородской области, аккумулирующего сведения о лучших ресурсах для детей и родителей.</w:t>
      </w:r>
    </w:p>
    <w:p w:rsidR="00BA784A" w:rsidRDefault="00BA784A">
      <w:pPr>
        <w:pStyle w:val="ConsPlusNormal"/>
        <w:spacing w:before="220"/>
        <w:ind w:firstLine="540"/>
        <w:jc w:val="both"/>
      </w:pPr>
      <w:r>
        <w:t>Проведение в общеобразовательных учреждениях области ежегодных мероприятий в рамках недели "Интернет-безопасность" для учащихся 1 - 4 классов, 5 - 9 классов, 10 - 11 классов и их родителей.</w:t>
      </w:r>
    </w:p>
    <w:p w:rsidR="00BA784A" w:rsidRDefault="00BA784A">
      <w:pPr>
        <w:pStyle w:val="ConsPlusNormal"/>
        <w:spacing w:before="220"/>
        <w:ind w:firstLine="540"/>
        <w:jc w:val="both"/>
      </w:pPr>
      <w:r>
        <w:t>Проведение обучающих семинаров для руководителей, специалистов, методистов муниципальных органов управления образования и общеобразовательных учреждений по созданию надежной системы защиты детей от противоправного контента в образовательной среде школы и дома.</w:t>
      </w:r>
    </w:p>
    <w:p w:rsidR="00BA784A" w:rsidRDefault="00BA784A">
      <w:pPr>
        <w:pStyle w:val="ConsPlusNormal"/>
        <w:spacing w:before="220"/>
        <w:ind w:firstLine="540"/>
        <w:jc w:val="both"/>
      </w:pPr>
      <w:r>
        <w:t>Проведение мероприятий по контентной фильтрации, антивирусной защите компьютерной техники в образовательных учреждениях региона.</w:t>
      </w:r>
    </w:p>
    <w:p w:rsidR="00BA784A" w:rsidRDefault="00BA784A">
      <w:pPr>
        <w:pStyle w:val="ConsPlusNormal"/>
        <w:spacing w:before="220"/>
        <w:ind w:firstLine="540"/>
        <w:jc w:val="both"/>
      </w:pPr>
      <w:r>
        <w:t>Регламентация работы в локальной информационной сети образовательных учреждений региона, исключающая возможности распространения через сеть недоброкачественной информации, полученной из Интернета.</w:t>
      </w:r>
    </w:p>
    <w:p w:rsidR="00BA784A" w:rsidRDefault="00BA784A">
      <w:pPr>
        <w:pStyle w:val="ConsPlusNormal"/>
        <w:spacing w:before="220"/>
        <w:ind w:firstLine="540"/>
        <w:jc w:val="both"/>
      </w:pPr>
      <w:r>
        <w:t>Проведение мероприятий с обучающимися по основам культуры работы и информационной безопасности в сети Интернет.</w:t>
      </w:r>
    </w:p>
    <w:p w:rsidR="00BA784A" w:rsidRDefault="00BA784A">
      <w:pPr>
        <w:pStyle w:val="ConsPlusNormal"/>
        <w:spacing w:before="220"/>
        <w:ind w:firstLine="540"/>
        <w:jc w:val="both"/>
      </w:pPr>
      <w:r>
        <w:t>Организация работы по использованию в общеобразовательных учреждениях области доступа к сети Интернет, предоставляемого сторонним интернет-провайдером.</w:t>
      </w:r>
    </w:p>
    <w:p w:rsidR="00BA784A" w:rsidRDefault="00BA784A">
      <w:pPr>
        <w:pStyle w:val="ConsPlusNormal"/>
        <w:spacing w:before="220"/>
        <w:ind w:firstLine="540"/>
        <w:jc w:val="both"/>
      </w:pPr>
      <w:r>
        <w:lastRenderedPageBreak/>
        <w:t>Проведение мероприятий по защите персональных данных.</w:t>
      </w:r>
    </w:p>
    <w:p w:rsidR="00BA784A" w:rsidRDefault="00BA784A">
      <w:pPr>
        <w:pStyle w:val="ConsPlusNormal"/>
        <w:ind w:firstLine="540"/>
        <w:jc w:val="both"/>
      </w:pPr>
    </w:p>
    <w:p w:rsidR="00BA784A" w:rsidRDefault="00BA784A">
      <w:pPr>
        <w:pStyle w:val="ConsPlusNormal"/>
        <w:jc w:val="center"/>
        <w:outlineLvl w:val="2"/>
      </w:pPr>
      <w:r>
        <w:t>8. Ожидаемые результаты</w:t>
      </w:r>
    </w:p>
    <w:p w:rsidR="00BA784A" w:rsidRDefault="00BA784A">
      <w:pPr>
        <w:pStyle w:val="ConsPlusNormal"/>
        <w:ind w:firstLine="540"/>
        <w:jc w:val="both"/>
      </w:pPr>
    </w:p>
    <w:p w:rsidR="00BA784A" w:rsidRDefault="00BA784A">
      <w:pPr>
        <w:pStyle w:val="ConsPlusNormal"/>
        <w:ind w:firstLine="540"/>
        <w:jc w:val="both"/>
      </w:pPr>
      <w:r>
        <w:t>Ликвидация дефицита мест в дошкольных образовательных учреждениях.</w:t>
      </w:r>
    </w:p>
    <w:p w:rsidR="00BA784A" w:rsidRDefault="00BA784A">
      <w:pPr>
        <w:pStyle w:val="ConsPlusNormal"/>
        <w:spacing w:before="220"/>
        <w:ind w:firstLine="540"/>
        <w:jc w:val="both"/>
      </w:pPr>
      <w:r>
        <w:t>Модернизация функционирующих и создание новых, отвечающих современным требованиям дошкольных образовательных учреждений.</w:t>
      </w:r>
    </w:p>
    <w:p w:rsidR="00BA784A" w:rsidRDefault="00BA784A">
      <w:pPr>
        <w:pStyle w:val="ConsPlusNormal"/>
        <w:spacing w:before="220"/>
        <w:ind w:firstLine="540"/>
        <w:jc w:val="both"/>
      </w:pPr>
      <w:r>
        <w:t>Создание многомодельной и вариативной системы дошкольного образования, включающей в себя дошкольные организации различных правовых форм и форм собственности.</w:t>
      </w:r>
    </w:p>
    <w:p w:rsidR="00BA784A" w:rsidRDefault="00BA784A">
      <w:pPr>
        <w:pStyle w:val="ConsPlusNormal"/>
        <w:spacing w:before="220"/>
        <w:ind w:firstLine="540"/>
        <w:jc w:val="both"/>
      </w:pPr>
      <w:r>
        <w:t>Обеспечение детям старшего дошкольного возраста равных стартовых возможностей при поступлении в школу.</w:t>
      </w:r>
    </w:p>
    <w:p w:rsidR="00BA784A" w:rsidRDefault="00BA784A">
      <w:pPr>
        <w:pStyle w:val="ConsPlusNormal"/>
        <w:spacing w:before="220"/>
        <w:ind w:firstLine="540"/>
        <w:jc w:val="both"/>
      </w:pPr>
      <w:r>
        <w:t>Расширение возможностей детей-инвалидов и детей с ограниченными возможностями здоровья в освоении программ дошкольного образования, в том числе в условиях инклюзивного образования.</w:t>
      </w:r>
    </w:p>
    <w:p w:rsidR="00BA784A" w:rsidRDefault="00BA784A">
      <w:pPr>
        <w:pStyle w:val="ConsPlusNormal"/>
        <w:spacing w:before="220"/>
        <w:ind w:firstLine="540"/>
        <w:jc w:val="both"/>
      </w:pPr>
      <w:r>
        <w:t>Формирование у детей дошкольного возраста основ гражданственности и духовно-нравственных качеств.</w:t>
      </w:r>
    </w:p>
    <w:p w:rsidR="00BA784A" w:rsidRDefault="00BA784A">
      <w:pPr>
        <w:pStyle w:val="ConsPlusNormal"/>
        <w:spacing w:before="220"/>
        <w:ind w:firstLine="540"/>
        <w:jc w:val="both"/>
      </w:pPr>
      <w:r>
        <w:t>Создание механизмов психолого-педагогического сопровождения дошкольного образования детей в условиях семейного воспитания.</w:t>
      </w:r>
    </w:p>
    <w:p w:rsidR="00BA784A" w:rsidRDefault="00BA784A">
      <w:pPr>
        <w:pStyle w:val="ConsPlusNormal"/>
        <w:spacing w:before="220"/>
        <w:ind w:firstLine="540"/>
        <w:jc w:val="both"/>
      </w:pPr>
      <w:r>
        <w:t>Целенаправленная и качественная подготовка к продолжению профессионального образования.</w:t>
      </w:r>
    </w:p>
    <w:p w:rsidR="00BA784A" w:rsidRDefault="00BA784A">
      <w:pPr>
        <w:pStyle w:val="ConsPlusNormal"/>
        <w:spacing w:before="220"/>
        <w:ind w:firstLine="540"/>
        <w:jc w:val="both"/>
      </w:pPr>
      <w:r>
        <w:t>Развитие индивидуальной образовательной траектории обучающихся.</w:t>
      </w:r>
    </w:p>
    <w:p w:rsidR="00BA784A" w:rsidRDefault="00BA784A">
      <w:pPr>
        <w:pStyle w:val="ConsPlusNormal"/>
        <w:spacing w:before="220"/>
        <w:ind w:firstLine="540"/>
        <w:jc w:val="both"/>
      </w:pPr>
      <w:r>
        <w:t>Расширение спектра качественных образовательных услуг по предпрофильной подготовке и профильному обучению на основе индивидуальных учебных планов.</w:t>
      </w:r>
    </w:p>
    <w:p w:rsidR="00BA784A" w:rsidRDefault="00BA784A">
      <w:pPr>
        <w:pStyle w:val="ConsPlusNormal"/>
        <w:spacing w:before="220"/>
        <w:ind w:firstLine="540"/>
        <w:jc w:val="both"/>
      </w:pPr>
      <w:r>
        <w:t>Обеспечение возможности перераспределения нагрузки обучающихся в течение учебного года, использование модульного подхода на принципах дифференциации и вариативности.</w:t>
      </w:r>
    </w:p>
    <w:p w:rsidR="00BA784A" w:rsidRDefault="00BA784A">
      <w:pPr>
        <w:pStyle w:val="ConsPlusNormal"/>
        <w:spacing w:before="220"/>
        <w:ind w:firstLine="540"/>
        <w:jc w:val="both"/>
      </w:pPr>
      <w:r>
        <w:t>Овладение повышенным уровнем содержания образования по профильным предметам и качественная сдача ЕГЭ.</w:t>
      </w:r>
    </w:p>
    <w:p w:rsidR="00BA784A" w:rsidRDefault="00BA784A">
      <w:pPr>
        <w:pStyle w:val="ConsPlusNormal"/>
        <w:spacing w:before="220"/>
        <w:ind w:firstLine="540"/>
        <w:jc w:val="both"/>
      </w:pPr>
      <w:r>
        <w:t>Формирование у обучающихся умения объективно оценивать свои резервы и способности к продолжению образования по определенному профилю.</w:t>
      </w:r>
    </w:p>
    <w:p w:rsidR="00BA784A" w:rsidRDefault="00BA784A">
      <w:pPr>
        <w:pStyle w:val="ConsPlusNormal"/>
        <w:spacing w:before="220"/>
        <w:ind w:firstLine="540"/>
        <w:jc w:val="both"/>
      </w:pPr>
      <w:r>
        <w:t>Повышение объективности и независимости процедур лицензирования и аккредитации образовательных учреждений на основе комплексной оценки качества их деятельности, уровня информированности потребителей образовательных услуг для принятия жизненно важных решений, обеспечение конкурентоспособности, социальной успешности выпускников образовательных учреждений.</w:t>
      </w:r>
    </w:p>
    <w:p w:rsidR="00BA784A" w:rsidRDefault="00BA784A">
      <w:pPr>
        <w:pStyle w:val="ConsPlusNormal"/>
        <w:spacing w:before="220"/>
        <w:ind w:firstLine="540"/>
        <w:jc w:val="both"/>
      </w:pPr>
      <w:r>
        <w:t>Повышение рейтинга школьников области в международных оценках качества образования.</w:t>
      </w:r>
    </w:p>
    <w:p w:rsidR="00BA784A" w:rsidRDefault="00BA784A">
      <w:pPr>
        <w:pStyle w:val="ConsPlusNormal"/>
        <w:spacing w:before="220"/>
        <w:ind w:firstLine="540"/>
        <w:jc w:val="both"/>
      </w:pPr>
      <w:r>
        <w:t>Становление единого образовательного пространства на основе использования новейших информационных и телекоммуникационных технологий.</w:t>
      </w:r>
    </w:p>
    <w:p w:rsidR="00BA784A" w:rsidRDefault="00BA784A">
      <w:pPr>
        <w:pStyle w:val="ConsPlusNormal"/>
        <w:spacing w:before="220"/>
        <w:ind w:firstLine="540"/>
        <w:jc w:val="both"/>
      </w:pPr>
      <w:r>
        <w:t>Создание надежной системы защиты детей от противоправного контента в образовательной среде школы и дома.</w:t>
      </w:r>
    </w:p>
    <w:p w:rsidR="00BA784A" w:rsidRDefault="00BA784A">
      <w:pPr>
        <w:pStyle w:val="ConsPlusNormal"/>
        <w:spacing w:before="220"/>
        <w:ind w:firstLine="540"/>
        <w:jc w:val="both"/>
      </w:pPr>
      <w:r>
        <w:t xml:space="preserve">Доступ участников образовательного процесса к качественным локальным и сетевым </w:t>
      </w:r>
      <w:r>
        <w:lastRenderedPageBreak/>
        <w:t>образовательным информационным ресурсам, в том числе к системе современных электронных учебных материалов по основным предметам общеобразовательной школы.</w:t>
      </w:r>
    </w:p>
    <w:p w:rsidR="00BA784A" w:rsidRDefault="00BA784A">
      <w:pPr>
        <w:pStyle w:val="ConsPlusNormal"/>
        <w:spacing w:before="220"/>
        <w:ind w:firstLine="540"/>
        <w:jc w:val="both"/>
      </w:pPr>
      <w:r>
        <w:t>Повышение уровня информационной культуры участников образовательного процесса, адекватного современному уровню развития информационно-коммуникационных технологий.</w:t>
      </w:r>
    </w:p>
    <w:p w:rsidR="00BA784A" w:rsidRDefault="00BA784A">
      <w:pPr>
        <w:pStyle w:val="ConsPlusNormal"/>
        <w:spacing w:before="220"/>
        <w:ind w:firstLine="540"/>
        <w:jc w:val="both"/>
      </w:pPr>
      <w:r>
        <w:t>Сокращение числа детей, пострадавших от противоправного контента в интернет-среде.</w:t>
      </w:r>
    </w:p>
    <w:p w:rsidR="00BA784A" w:rsidRDefault="00BA784A">
      <w:pPr>
        <w:pStyle w:val="ConsPlusNormal"/>
        <w:spacing w:before="220"/>
        <w:ind w:firstLine="540"/>
        <w:jc w:val="both"/>
      </w:pPr>
      <w:r>
        <w:t>Эффективное включение одаренных детей в интеллектуальную, творческую, научную деятельность.</w:t>
      </w:r>
    </w:p>
    <w:p w:rsidR="00BA784A" w:rsidRDefault="00BA784A">
      <w:pPr>
        <w:pStyle w:val="ConsPlusNormal"/>
        <w:spacing w:before="220"/>
        <w:ind w:firstLine="540"/>
        <w:jc w:val="both"/>
      </w:pPr>
      <w:r>
        <w:t>Популяризация и пропаганда успехов одаренных детей и их педагогов в сфере науки, образования, культуры.</w:t>
      </w:r>
    </w:p>
    <w:p w:rsidR="00BA784A" w:rsidRDefault="00BA784A">
      <w:pPr>
        <w:pStyle w:val="ConsPlusNormal"/>
        <w:spacing w:before="220"/>
        <w:ind w:firstLine="540"/>
        <w:jc w:val="both"/>
      </w:pPr>
      <w:r>
        <w:t>Государственная поддержка одаренных детей и их наставников.</w:t>
      </w:r>
    </w:p>
    <w:p w:rsidR="00BA784A" w:rsidRDefault="00BA784A">
      <w:pPr>
        <w:pStyle w:val="ConsPlusNormal"/>
        <w:spacing w:before="220"/>
        <w:ind w:firstLine="540"/>
        <w:jc w:val="both"/>
      </w:pPr>
      <w:r>
        <w:t>Координация деятельности органов управления в сфере образования по выявлению, развитию и сопровождению одаренных детей.</w:t>
      </w:r>
    </w:p>
    <w:p w:rsidR="00BA784A" w:rsidRDefault="00BA784A">
      <w:pPr>
        <w:pStyle w:val="ConsPlusNormal"/>
        <w:spacing w:before="220"/>
        <w:ind w:firstLine="540"/>
        <w:jc w:val="both"/>
      </w:pPr>
      <w:r>
        <w:t>Повышение профессионального мастерства учителей, работающих с одаренными детьми.</w:t>
      </w:r>
    </w:p>
    <w:p w:rsidR="00BA784A" w:rsidRDefault="00BA784A">
      <w:pPr>
        <w:pStyle w:val="ConsPlusNormal"/>
        <w:spacing w:before="220"/>
        <w:ind w:firstLine="540"/>
        <w:jc w:val="both"/>
      </w:pPr>
      <w:r>
        <w:t>Рост удовлетворенности обучающихся и их родителей условиями дистанционного обучения.</w:t>
      </w:r>
    </w:p>
    <w:p w:rsidR="00BA784A" w:rsidRDefault="00BA784A">
      <w:pPr>
        <w:pStyle w:val="ConsPlusNormal"/>
        <w:spacing w:before="220"/>
        <w:ind w:firstLine="540"/>
        <w:jc w:val="both"/>
      </w:pPr>
      <w:r>
        <w:t>Доступность для детей-инвалидов различных видов социально-психологической, педагогической помощи и поддержки.</w:t>
      </w:r>
    </w:p>
    <w:p w:rsidR="00BA784A" w:rsidRDefault="00BA784A">
      <w:pPr>
        <w:pStyle w:val="ConsPlusNormal"/>
        <w:spacing w:before="220"/>
        <w:ind w:firstLine="540"/>
        <w:jc w:val="both"/>
      </w:pPr>
      <w:r>
        <w:t>Обеспечение доступности дополнительного образования детей, в том числе для детей с ограниченными возможностями здоровья; подростков, относящихся к числу социально неблагополучных.</w:t>
      </w:r>
    </w:p>
    <w:p w:rsidR="00BA784A" w:rsidRDefault="00BA784A">
      <w:pPr>
        <w:pStyle w:val="ConsPlusNormal"/>
        <w:spacing w:before="220"/>
        <w:ind w:firstLine="540"/>
        <w:jc w:val="both"/>
      </w:pPr>
      <w:r>
        <w:t>Увеличение численности обучающихся (воспитывающихся) и их родителей (законных представителей), удовлетворенных условиями воспитания, развития и обучения в учреждениях дополнительного образования детей.</w:t>
      </w:r>
    </w:p>
    <w:p w:rsidR="00BA784A" w:rsidRDefault="00BA784A">
      <w:pPr>
        <w:pStyle w:val="ConsPlusNormal"/>
        <w:spacing w:before="220"/>
        <w:ind w:firstLine="540"/>
        <w:jc w:val="both"/>
      </w:pPr>
      <w:r>
        <w:t>Расширение спектра образовательных программ, направленных на успешную социализацию детей, освоение ролей гражданина, семьянина, общественно активной личности, профессиональное самоопределение.</w:t>
      </w:r>
    </w:p>
    <w:p w:rsidR="00BA784A" w:rsidRDefault="00BA784A">
      <w:pPr>
        <w:pStyle w:val="ConsPlusNormal"/>
        <w:spacing w:before="220"/>
        <w:ind w:firstLine="540"/>
        <w:jc w:val="both"/>
      </w:pPr>
      <w:r>
        <w:t>Реализация системы мер, направленных на сохранение и укрепление здоровья детей и подростков, развитие психолого-педагогической, медико-педагогической и социальной поддержки их образовательной деятельности.</w:t>
      </w:r>
    </w:p>
    <w:p w:rsidR="00BA784A" w:rsidRDefault="00BA784A">
      <w:pPr>
        <w:pStyle w:val="ConsPlusNormal"/>
        <w:spacing w:before="220"/>
        <w:ind w:firstLine="540"/>
        <w:jc w:val="both"/>
      </w:pPr>
      <w:r>
        <w:t>Снижение количества обучающихся, совершивших правонарушения и преступления.</w:t>
      </w:r>
    </w:p>
    <w:p w:rsidR="00BA784A" w:rsidRDefault="00BA784A">
      <w:pPr>
        <w:pStyle w:val="ConsPlusNormal"/>
        <w:spacing w:before="220"/>
        <w:ind w:firstLine="540"/>
        <w:jc w:val="both"/>
      </w:pPr>
      <w:r>
        <w:t>Обеспечение предоставления несовершеннолетним и их родителям качественной психолого-педагогической помощи в образовательных учреждениях.</w:t>
      </w:r>
    </w:p>
    <w:p w:rsidR="00BA784A" w:rsidRDefault="00BA784A">
      <w:pPr>
        <w:pStyle w:val="ConsPlusNormal"/>
        <w:spacing w:before="220"/>
        <w:ind w:firstLine="540"/>
        <w:jc w:val="both"/>
      </w:pPr>
      <w:r>
        <w:t>Минимизация уровня вовлеченности в употребление психоактивных веществ обучающихся общеобразовательных учреждений.</w:t>
      </w:r>
    </w:p>
    <w:p w:rsidR="00BA784A" w:rsidRDefault="00BA784A">
      <w:pPr>
        <w:pStyle w:val="ConsPlusNormal"/>
        <w:spacing w:before="220"/>
        <w:ind w:firstLine="540"/>
        <w:jc w:val="both"/>
      </w:pPr>
      <w:r>
        <w:t>Увеличение доли обучающихся, вовлеченных в освоение дополнительных образовательных программ в учреждениях общего и дополнительного образования детей.</w:t>
      </w:r>
    </w:p>
    <w:p w:rsidR="00BA784A" w:rsidRDefault="00BA784A">
      <w:pPr>
        <w:pStyle w:val="ConsPlusNormal"/>
        <w:spacing w:before="220"/>
        <w:ind w:firstLine="540"/>
        <w:jc w:val="both"/>
      </w:pPr>
      <w:r>
        <w:t>Повышение качества и доступности услуг, предоставляемых детской аудитории учреждениями культуры и искусства.</w:t>
      </w:r>
    </w:p>
    <w:p w:rsidR="00BA784A" w:rsidRDefault="00BA784A">
      <w:pPr>
        <w:pStyle w:val="ConsPlusNormal"/>
        <w:spacing w:before="220"/>
        <w:ind w:firstLine="540"/>
        <w:jc w:val="both"/>
      </w:pPr>
      <w:r>
        <w:t>Рост посещаемости детьми и семьями с детьми учреждений культуры и искусства.</w:t>
      </w:r>
    </w:p>
    <w:p w:rsidR="00BA784A" w:rsidRDefault="00BA784A">
      <w:pPr>
        <w:pStyle w:val="ConsPlusNormal"/>
        <w:spacing w:before="220"/>
        <w:ind w:firstLine="540"/>
        <w:jc w:val="both"/>
      </w:pPr>
      <w:r>
        <w:lastRenderedPageBreak/>
        <w:t>Увеличение охвата детского населения мероприятиями, направленными на культурное и духовное развитие личности.</w:t>
      </w:r>
    </w:p>
    <w:p w:rsidR="00BA784A" w:rsidRDefault="00BA784A">
      <w:pPr>
        <w:pStyle w:val="ConsPlusNormal"/>
        <w:spacing w:before="220"/>
        <w:ind w:firstLine="540"/>
        <w:jc w:val="both"/>
      </w:pPr>
      <w:r>
        <w:t>Обеспечение надежной системы защиты детей от противоправного контента в информационных системах учреждений культуры.</w:t>
      </w:r>
    </w:p>
    <w:p w:rsidR="00BA784A" w:rsidRDefault="00BA784A">
      <w:pPr>
        <w:pStyle w:val="ConsPlusNormal"/>
        <w:spacing w:before="220"/>
        <w:ind w:firstLine="540"/>
        <w:jc w:val="both"/>
      </w:pPr>
      <w:r>
        <w:t>Рост количества учащихся в музыкальных, художественных школах и школах искусств.</w:t>
      </w:r>
    </w:p>
    <w:p w:rsidR="00BA784A" w:rsidRDefault="00BA784A">
      <w:pPr>
        <w:pStyle w:val="ConsPlusNormal"/>
        <w:ind w:firstLine="540"/>
        <w:jc w:val="both"/>
      </w:pPr>
    </w:p>
    <w:p w:rsidR="00BA784A" w:rsidRDefault="00BA784A">
      <w:pPr>
        <w:pStyle w:val="ConsPlusNormal"/>
        <w:jc w:val="center"/>
        <w:outlineLvl w:val="1"/>
      </w:pPr>
      <w:r>
        <w:t>IV. Охрана и укрепление здоровья детей,</w:t>
      </w:r>
    </w:p>
    <w:p w:rsidR="00BA784A" w:rsidRDefault="00BA784A">
      <w:pPr>
        <w:pStyle w:val="ConsPlusNormal"/>
        <w:jc w:val="center"/>
      </w:pPr>
      <w:r>
        <w:t>формирование здорового образа жизни</w:t>
      </w:r>
    </w:p>
    <w:p w:rsidR="00BA784A" w:rsidRDefault="00BA784A">
      <w:pPr>
        <w:pStyle w:val="ConsPlusNormal"/>
        <w:jc w:val="center"/>
      </w:pPr>
    </w:p>
    <w:p w:rsidR="00BA784A" w:rsidRDefault="00BA784A">
      <w:pPr>
        <w:pStyle w:val="ConsPlusNormal"/>
        <w:jc w:val="center"/>
        <w:outlineLvl w:val="2"/>
      </w:pPr>
      <w:r>
        <w:t>1. Краткий анализ ситуации</w:t>
      </w:r>
    </w:p>
    <w:p w:rsidR="00BA784A" w:rsidRDefault="00BA784A">
      <w:pPr>
        <w:pStyle w:val="ConsPlusNormal"/>
        <w:ind w:firstLine="540"/>
        <w:jc w:val="both"/>
      </w:pPr>
    </w:p>
    <w:p w:rsidR="00BA784A" w:rsidRDefault="00BA784A">
      <w:pPr>
        <w:pStyle w:val="ConsPlusNormal"/>
        <w:ind w:firstLine="540"/>
        <w:jc w:val="both"/>
      </w:pPr>
      <w:r>
        <w:t>Охрана здоровья матери и ребенка на Белгородчине остается одним из приоритетных векторов реализуемой демографической и семейной политики. В настоящее время данное направление представляет собой систему государственных и общественных мероприятий, направленных на обеспечение здоровья матери и ребенка, поощрение материнства, создание наиболее благоприятных условий для рождения здоровых детей и их физического развития, и охватывает все необходимые элементы надлежащей заботы о матерях и детях: первичную медицинскую помощь и стационарное лечение; регулярный профилактический осмотр и неотложную медицинскую помощь; профилактику через иммунизацию; раннюю диагностику, направленную на предупреждение и раннее выявление врожденной и наследственной патологии у плода посредством скрининга; специализированную медицинскую помощь; внедрение высокотехнологичных видов лечения и здоровьесберегающих методик.</w:t>
      </w:r>
    </w:p>
    <w:p w:rsidR="00BA784A" w:rsidRDefault="00BA784A">
      <w:pPr>
        <w:pStyle w:val="ConsPlusNormal"/>
        <w:spacing w:before="220"/>
        <w:ind w:firstLine="540"/>
        <w:jc w:val="both"/>
      </w:pPr>
      <w:r>
        <w:t>Поступательное развитие системы позволило достичь определенных успехов. За десять предыдущих лет отмечено сокращение уровня материнской смертности в 1,4 раза, числа детей, умерших в возрасте до 1 года, на 1000 родившихся живыми - практически в 3 раза. За пять предыдущих лет численность женщин, закончивших беременность родами в срок, увеличилась на 12,9 процента. Отмечена стабильная тенденция к снижению рождения детей со значимыми пороками сердца (на 10 процентов в сравнении с 2010 годом).</w:t>
      </w:r>
    </w:p>
    <w:p w:rsidR="00BA784A" w:rsidRDefault="00BA784A">
      <w:pPr>
        <w:pStyle w:val="ConsPlusNormal"/>
        <w:spacing w:before="220"/>
        <w:ind w:firstLine="540"/>
        <w:jc w:val="both"/>
      </w:pPr>
      <w:r>
        <w:t>Показатель общей заболеваемости детей в возрасте от 0 до 14 лет на 100 тыс. детей соответствующего возраста за три года снизился на 2,5 процента. При анализе состояния здоровья детей по результатам проведенной диспансеризации увеличивается доля дети с I и II группой здоровья. В то же время увеличивается количество часто и длительно болеющих детей в возрасте от 0 до 14 лет.</w:t>
      </w:r>
    </w:p>
    <w:p w:rsidR="00BA784A" w:rsidRDefault="00BA784A">
      <w:pPr>
        <w:pStyle w:val="ConsPlusNormal"/>
        <w:spacing w:before="220"/>
        <w:ind w:firstLine="540"/>
        <w:jc w:val="both"/>
      </w:pPr>
      <w:r>
        <w:t>Сокращается число детей-инвалидов, находящихся под наблюдением врачей-специалистов. Уровень детской инвалидности составил 195,4 на 10 тыс. детей в возрасте от 0 до 17 лет. Впервые установлена инвалидность 620 детям. Показатель впервые установленной инвалидности увеличился на 1,2 процента и составил 23,4 на 10 тыс. детей.</w:t>
      </w:r>
    </w:p>
    <w:p w:rsidR="00BA784A" w:rsidRDefault="00BA784A">
      <w:pPr>
        <w:pStyle w:val="ConsPlusNormal"/>
        <w:spacing w:before="220"/>
        <w:ind w:firstLine="540"/>
        <w:jc w:val="both"/>
      </w:pPr>
      <w:r>
        <w:t>Для обеспечения доступности и удовлетворения потребности детского населения в лечении с использованием высоких технологий на базе ОГБУЗ "Детская областная клиническая больница" и ОГБУЗ "Областная клиническая больница Святителя Иоасафа" в 2012 году высокотехнологичную медицинскую помощь получили более 200 детей.</w:t>
      </w:r>
    </w:p>
    <w:p w:rsidR="00BA784A" w:rsidRDefault="00BA784A">
      <w:pPr>
        <w:pStyle w:val="ConsPlusNormal"/>
        <w:spacing w:before="220"/>
        <w:ind w:firstLine="540"/>
        <w:jc w:val="both"/>
      </w:pPr>
      <w:r>
        <w:t>При существующей стагнации заболеваемости у подростков отмечается рост по следующим нозологическим группам: новообразования, болезни органов крови, системы кровообращения и нервной системы, врожденные аномалии и инфекционные заболевания.</w:t>
      </w:r>
    </w:p>
    <w:p w:rsidR="00BA784A" w:rsidRDefault="00BA784A">
      <w:pPr>
        <w:pStyle w:val="ConsPlusNormal"/>
        <w:spacing w:before="220"/>
        <w:ind w:firstLine="540"/>
        <w:jc w:val="both"/>
      </w:pPr>
      <w:r>
        <w:t xml:space="preserve">Не теряет актуальности вопрос сохранения репродуктивного здоровья детей и подростков. Благодаря проводимым на территории области мероприятиям, в том числе функционированию Школ репродуктивного здоровья, за последние пять лет абсолютное число прерываний </w:t>
      </w:r>
      <w:r>
        <w:lastRenderedPageBreak/>
        <w:t>беременности у девочек в возрасте до 14 лет снизилось более чем в 3 раза.</w:t>
      </w:r>
    </w:p>
    <w:p w:rsidR="00BA784A" w:rsidRDefault="00BA784A">
      <w:pPr>
        <w:pStyle w:val="ConsPlusNormal"/>
        <w:spacing w:before="220"/>
        <w:ind w:firstLine="540"/>
        <w:jc w:val="both"/>
      </w:pPr>
      <w:r>
        <w:t>На сегодняшний день в Белгородской области, как и в целом по Российской Федерации, среди детей и подростков продолжается рост числа болезней, напрямую связанных с нарушением рационального питания, так называемые алиментарно-зависимые болезни: анемия, болезни нервной системы и кровообращения, болезни органов дыхания и пищеварения, костно-мышечной системы и др.</w:t>
      </w:r>
    </w:p>
    <w:p w:rsidR="00BA784A" w:rsidRDefault="00BA784A">
      <w:pPr>
        <w:pStyle w:val="ConsPlusNormal"/>
        <w:spacing w:before="220"/>
        <w:ind w:firstLine="540"/>
        <w:jc w:val="both"/>
      </w:pPr>
      <w:r>
        <w:t>Мониторинг качества и ассортимента питания детей в общеобразовательных учреждениях свидетельствует о наметившихся положительных тенденциях в организации школьного питания: охват горячим завтраком школьников в 2011 году - 99 процентов (в 2010 году - 98,9 процента). В 2012 году охват горячим обедом и двухразовым горячим питанием составил более 70 процентов.</w:t>
      </w:r>
    </w:p>
    <w:p w:rsidR="00BA784A" w:rsidRDefault="00BA784A">
      <w:pPr>
        <w:pStyle w:val="ConsPlusNormal"/>
        <w:spacing w:before="220"/>
        <w:ind w:firstLine="540"/>
        <w:jc w:val="both"/>
      </w:pPr>
      <w:r>
        <w:t xml:space="preserve">В течение последних трех лет во всех общеобразовательных учреждениях области реализуется областная целевая </w:t>
      </w:r>
      <w:hyperlink r:id="rId13" w:history="1">
        <w:r>
          <w:rPr>
            <w:color w:val="0000FF"/>
          </w:rPr>
          <w:t>программа</w:t>
        </w:r>
      </w:hyperlink>
      <w:r>
        <w:t xml:space="preserve"> "Школьное молоко", утвержденная постановлением Правительства области от 7 апреля 2006 года N 81-пп, в рамках которой учащиеся 1 - 11 классов ежедневно получают молоко.</w:t>
      </w:r>
    </w:p>
    <w:p w:rsidR="00BA784A" w:rsidRDefault="00BA784A">
      <w:pPr>
        <w:pStyle w:val="ConsPlusNormal"/>
        <w:spacing w:before="220"/>
        <w:ind w:firstLine="540"/>
        <w:jc w:val="both"/>
      </w:pPr>
      <w:r>
        <w:t>Деятельность по укреплению здоровья юных белгородцев, формированию у них потребности в сохранении собственного здоровья, пропаганде здорового образа жизни осуществляется в рамках областных целевых программ, самостоятельных мероприятий, акций.</w:t>
      </w:r>
    </w:p>
    <w:p w:rsidR="00BA784A" w:rsidRDefault="00BA784A">
      <w:pPr>
        <w:pStyle w:val="ConsPlusNormal"/>
        <w:spacing w:before="220"/>
        <w:ind w:firstLine="540"/>
        <w:jc w:val="both"/>
      </w:pPr>
      <w:r>
        <w:t xml:space="preserve">В числе нормативных документов особую значимость имеет долгосрочная целевая </w:t>
      </w:r>
      <w:hyperlink r:id="rId14" w:history="1">
        <w:r>
          <w:rPr>
            <w:color w:val="0000FF"/>
          </w:rPr>
          <w:t>программа</w:t>
        </w:r>
      </w:hyperlink>
      <w:r>
        <w:t xml:space="preserve"> "Оздоровление молодого поколения Белгородской области в возрасте до 25 лет" на 2011 - 2013 годы, утвержденная постановлением Правительства области от 11 апреля 2011 года N 138-пп, предусматривающая реализацию шести широкомасштабных проектов по отраслям "Здравоохранение", "Образование", "Социальная защита". Благодаря комплексному подходу, включающему внедрение современных методов диагностики, лечения и реабилитации, активное использование здоровьесберегающих технологий в деятельности общеобразовательных учреждений, информационно-пропагандистские и просветительские методы работы, в результате реализации программы предполагается качественное изменение параметров, характеризующих здоровье детей и молодежи. Кроме того, к концу 2013 году планируется снижение показателей наследственной генетической патологии у детей, общей заболеваемости молодежи в возрасте от 18 до 25 лет, уровня потребления алкогольной, табачной продукции.</w:t>
      </w:r>
    </w:p>
    <w:p w:rsidR="00BA784A" w:rsidRDefault="00BA784A">
      <w:pPr>
        <w:pStyle w:val="ConsPlusNormal"/>
        <w:spacing w:before="220"/>
        <w:ind w:firstLine="540"/>
        <w:jc w:val="both"/>
      </w:pPr>
      <w:r>
        <w:t>В Белгородской области большое внимание уделяется укреплению материально-спортивной базы, позволяющей вовлекать все более широкие слои населения в сферу физкультурно-оздоровительной и спортивной деятельности.</w:t>
      </w:r>
    </w:p>
    <w:p w:rsidR="00BA784A" w:rsidRDefault="00BA784A">
      <w:pPr>
        <w:pStyle w:val="ConsPlusNormal"/>
        <w:spacing w:before="220"/>
        <w:ind w:firstLine="540"/>
        <w:jc w:val="both"/>
      </w:pPr>
      <w:r>
        <w:t>Физкультурно-оздоровительную и спортивную работу в регионе проводят 2333 организации, в том числе 373 физкультурно-оздоровительных клуба по месту жительства (из них 184 детских и подростковых), 674 клуба физической культуры предприятий и организаций, 24 организации адаптивной физической культуры, 52 областные федерации по видам спорта.</w:t>
      </w:r>
    </w:p>
    <w:p w:rsidR="00BA784A" w:rsidRDefault="00BA784A">
      <w:pPr>
        <w:pStyle w:val="ConsPlusNormal"/>
        <w:spacing w:before="220"/>
        <w:ind w:firstLine="540"/>
        <w:jc w:val="both"/>
      </w:pPr>
      <w:r>
        <w:t>В области насчитывается 55 учреждений дополнительного образования детей спортивной направленности, в которых занимаются более 40000 детей и подростков.</w:t>
      </w:r>
    </w:p>
    <w:p w:rsidR="00BA784A" w:rsidRDefault="00BA784A">
      <w:pPr>
        <w:pStyle w:val="ConsPlusNormal"/>
        <w:spacing w:before="220"/>
        <w:ind w:firstLine="540"/>
        <w:jc w:val="both"/>
      </w:pPr>
      <w:r>
        <w:t>На сегодняшний день в области ведется активное строительство новых физкультурно-оздоровительных комплексов, ледовых арен, плавательных бассейнов, спортивных площадок. Ежегодно увеличивается количество катков и хоккейных коробок, заливаемых в зимний период. В зимнем сезоне 2011 - 2012 годов в городах и районах области функционировало 49 хоккейных коробок.</w:t>
      </w:r>
    </w:p>
    <w:p w:rsidR="00BA784A" w:rsidRDefault="00BA784A">
      <w:pPr>
        <w:pStyle w:val="ConsPlusNormal"/>
        <w:spacing w:before="220"/>
        <w:ind w:firstLine="540"/>
        <w:jc w:val="both"/>
      </w:pPr>
      <w:r>
        <w:t xml:space="preserve">Развивается спортивная инфраструктура парков и зон отдыха, где жители Белгородской области имеют возможность заниматься велоспортом, летом кататься на роликах, зимой - на лыжах. Эти меры значительно расширяют возможности населения области самостоятельно </w:t>
      </w:r>
      <w:r>
        <w:lastRenderedPageBreak/>
        <w:t>заниматься физической культурой и спортом, в том числе всей семьей.</w:t>
      </w:r>
    </w:p>
    <w:p w:rsidR="00BA784A" w:rsidRDefault="00BA784A">
      <w:pPr>
        <w:pStyle w:val="ConsPlusNormal"/>
        <w:spacing w:before="220"/>
        <w:ind w:firstLine="540"/>
        <w:jc w:val="both"/>
      </w:pPr>
      <w:r>
        <w:t>Ежегодно в области проводится более 3000 спортивно-массовых мероприятий всех уровней, из них более 300 областных и 16 всероссийских. На всех этапах спортивно-массовых мероприятий принимает участие около 400 тысяч человек, большую часть из которых составляют дети и подростки.</w:t>
      </w:r>
    </w:p>
    <w:p w:rsidR="00BA784A" w:rsidRDefault="00BA784A">
      <w:pPr>
        <w:pStyle w:val="ConsPlusNormal"/>
        <w:spacing w:before="220"/>
        <w:ind w:firstLine="540"/>
        <w:jc w:val="both"/>
      </w:pPr>
      <w:r>
        <w:t>В ходе реализации благотворительного проекта "Здоровые дети - здоровое будущее" всем детям - воспитанникам учреждений области для детей-сирот и детей, оставшихся без попечения родителей, на благотворительные средства предоставлено спортивное оборудование и инвентарь, проведены лектории по организации и ведению здорового образа жизни и занятий спортом, 10 мастер-классов по различным видам спорта с участием белгородских спортсменов - чемпионов мира, Европы и России.</w:t>
      </w:r>
    </w:p>
    <w:p w:rsidR="00BA784A" w:rsidRDefault="00BA784A">
      <w:pPr>
        <w:pStyle w:val="ConsPlusNormal"/>
        <w:spacing w:before="220"/>
        <w:ind w:firstLine="540"/>
        <w:jc w:val="both"/>
      </w:pPr>
      <w:r>
        <w:t>По-прежнему вопросы алкоголизма и наркомании остаются самыми злободневными. В результате работы по профилактике и искоренению этой проблемы за последние пять лет в области сохраняется тенденция снижения числа впервые выявленных потребителей алкоголя и наркотических средств среди несовершеннолетних.</w:t>
      </w:r>
    </w:p>
    <w:p w:rsidR="00BA784A" w:rsidRDefault="00BA784A">
      <w:pPr>
        <w:pStyle w:val="ConsPlusNormal"/>
        <w:spacing w:before="220"/>
        <w:ind w:firstLine="540"/>
        <w:jc w:val="both"/>
      </w:pPr>
      <w:r>
        <w:t>По состоянию на 1 января 2012 года наркологической службой области зарегистрировано 1402 несовершеннолетних потребителя психоактивных веществ, из них 75 человек - в связи с употреблением наркотических веществ с вредными последствиями.</w:t>
      </w:r>
    </w:p>
    <w:p w:rsidR="00BA784A" w:rsidRDefault="00BA784A">
      <w:pPr>
        <w:pStyle w:val="ConsPlusNormal"/>
        <w:ind w:firstLine="540"/>
        <w:jc w:val="both"/>
      </w:pPr>
    </w:p>
    <w:p w:rsidR="00BA784A" w:rsidRDefault="00BA784A">
      <w:pPr>
        <w:pStyle w:val="ConsPlusNormal"/>
        <w:jc w:val="center"/>
        <w:outlineLvl w:val="2"/>
      </w:pPr>
      <w:r>
        <w:t>2. Основные задачи</w:t>
      </w:r>
    </w:p>
    <w:p w:rsidR="00BA784A" w:rsidRDefault="00BA784A">
      <w:pPr>
        <w:pStyle w:val="ConsPlusNormal"/>
        <w:ind w:firstLine="540"/>
        <w:jc w:val="both"/>
      </w:pPr>
    </w:p>
    <w:p w:rsidR="00BA784A" w:rsidRDefault="00BA784A">
      <w:pPr>
        <w:pStyle w:val="ConsPlusNormal"/>
        <w:ind w:firstLine="540"/>
        <w:jc w:val="both"/>
      </w:pPr>
      <w:r>
        <w:t>Формирование у подрастающего поколения навыков безопасного поведения на улицах и дорогах, потребности в ответственном отношении к своей жизни и здоровью.</w:t>
      </w:r>
    </w:p>
    <w:p w:rsidR="00BA784A" w:rsidRDefault="00BA784A">
      <w:pPr>
        <w:pStyle w:val="ConsPlusNormal"/>
        <w:spacing w:before="220"/>
        <w:ind w:firstLine="540"/>
        <w:jc w:val="both"/>
      </w:pPr>
      <w:r>
        <w:t>Обеспечение проведения комплекса мероприятий, направленных на снижение уровня суицидов (суицидальных попыток) среди несовершеннолетних.</w:t>
      </w:r>
    </w:p>
    <w:p w:rsidR="00BA784A" w:rsidRDefault="00BA784A">
      <w:pPr>
        <w:pStyle w:val="ConsPlusNormal"/>
        <w:spacing w:before="220"/>
        <w:ind w:firstLine="540"/>
        <w:jc w:val="both"/>
      </w:pPr>
      <w:r>
        <w:t>Обеспечение безопасного и качественного отдыха и оздоровления детей.</w:t>
      </w:r>
    </w:p>
    <w:p w:rsidR="00BA784A" w:rsidRDefault="00BA784A">
      <w:pPr>
        <w:pStyle w:val="ConsPlusNormal"/>
        <w:spacing w:before="220"/>
        <w:ind w:firstLine="540"/>
        <w:jc w:val="both"/>
      </w:pPr>
      <w:r>
        <w:t>Внедрение инновационных форм и методов организации воспитательной работы в оздоровительных лагерях различного типа и вида.</w:t>
      </w:r>
    </w:p>
    <w:p w:rsidR="00BA784A" w:rsidRDefault="00BA784A">
      <w:pPr>
        <w:pStyle w:val="ConsPlusNormal"/>
        <w:spacing w:before="220"/>
        <w:ind w:firstLine="540"/>
        <w:jc w:val="both"/>
      </w:pPr>
      <w:r>
        <w:t>Реализация комплекса мер по пропаганде культуры здорового питания детей и подростков и безопасного образа жизни.</w:t>
      </w:r>
    </w:p>
    <w:p w:rsidR="00BA784A" w:rsidRDefault="00BA784A">
      <w:pPr>
        <w:pStyle w:val="ConsPlusNormal"/>
        <w:spacing w:before="220"/>
        <w:ind w:firstLine="540"/>
        <w:jc w:val="both"/>
      </w:pPr>
      <w:r>
        <w:t>Создание новой модели управления системой школьного питания, совершенствование форм и методов контроля за качеством реализуемой продукции.</w:t>
      </w:r>
    </w:p>
    <w:p w:rsidR="00BA784A" w:rsidRDefault="00BA784A">
      <w:pPr>
        <w:pStyle w:val="ConsPlusNormal"/>
        <w:spacing w:before="220"/>
        <w:ind w:firstLine="540"/>
        <w:jc w:val="both"/>
      </w:pPr>
      <w:r>
        <w:t>Расширение возможностей психолого-педагогических медико-социальных центров в образовательных учреждениях с участием Белгородской митрополии.</w:t>
      </w:r>
    </w:p>
    <w:p w:rsidR="00BA784A" w:rsidRDefault="00BA784A">
      <w:pPr>
        <w:pStyle w:val="ConsPlusNormal"/>
        <w:ind w:firstLine="540"/>
        <w:jc w:val="both"/>
      </w:pPr>
    </w:p>
    <w:p w:rsidR="00BA784A" w:rsidRDefault="00BA784A">
      <w:pPr>
        <w:pStyle w:val="ConsPlusNormal"/>
        <w:jc w:val="center"/>
        <w:outlineLvl w:val="2"/>
      </w:pPr>
      <w:r>
        <w:t>3. Меры по созданию дружественного к ребенку здравоохранения</w:t>
      </w:r>
    </w:p>
    <w:p w:rsidR="00BA784A" w:rsidRDefault="00BA784A">
      <w:pPr>
        <w:pStyle w:val="ConsPlusNormal"/>
        <w:ind w:firstLine="540"/>
        <w:jc w:val="both"/>
      </w:pPr>
    </w:p>
    <w:p w:rsidR="00BA784A" w:rsidRDefault="00BA784A">
      <w:pPr>
        <w:pStyle w:val="ConsPlusNormal"/>
        <w:ind w:firstLine="540"/>
        <w:jc w:val="both"/>
      </w:pPr>
      <w:r>
        <w:t>Внедрение системы комплексной пренатальной диагностики экспертного класса на ранних сроках беременности.</w:t>
      </w:r>
    </w:p>
    <w:p w:rsidR="00BA784A" w:rsidRDefault="00BA784A">
      <w:pPr>
        <w:pStyle w:val="ConsPlusNormal"/>
        <w:spacing w:before="220"/>
        <w:ind w:firstLine="540"/>
        <w:jc w:val="both"/>
      </w:pPr>
      <w:r>
        <w:t>Открытие специализированных приемов перинатологов в межрайонных муниципальных центрах.</w:t>
      </w:r>
    </w:p>
    <w:p w:rsidR="00BA784A" w:rsidRDefault="00BA784A">
      <w:pPr>
        <w:pStyle w:val="ConsPlusNormal"/>
        <w:spacing w:before="220"/>
        <w:ind w:firstLine="540"/>
        <w:jc w:val="both"/>
      </w:pPr>
      <w:r>
        <w:t xml:space="preserve">Дооснащение учреждений родовспоможения, укрепление материально-технической базы оборудованием для оказания первичной реанимационной помощи новорожденным в межмуниципальных центрах, оптимизация условий выхаживания новорожденных с низкой и </w:t>
      </w:r>
      <w:r>
        <w:lastRenderedPageBreak/>
        <w:t>экстремально низкой массой тела, развитие сети отделений реанимации для новорожденных в межмуниципальных акушерских центрах с расширением коек реанимации для новорожденных до 64.</w:t>
      </w:r>
    </w:p>
    <w:p w:rsidR="00BA784A" w:rsidRDefault="00BA784A">
      <w:pPr>
        <w:pStyle w:val="ConsPlusNormal"/>
        <w:spacing w:before="220"/>
        <w:ind w:firstLine="540"/>
        <w:jc w:val="both"/>
      </w:pPr>
      <w:r>
        <w:t>Оптимизация коечной сети акушерских стационаров.</w:t>
      </w:r>
    </w:p>
    <w:p w:rsidR="00BA784A" w:rsidRDefault="00BA784A">
      <w:pPr>
        <w:pStyle w:val="ConsPlusNormal"/>
        <w:spacing w:before="220"/>
        <w:ind w:firstLine="540"/>
        <w:jc w:val="both"/>
      </w:pPr>
      <w:r>
        <w:t>Совершенствование неонатальной хирургии.</w:t>
      </w:r>
    </w:p>
    <w:p w:rsidR="00BA784A" w:rsidRDefault="00BA784A">
      <w:pPr>
        <w:pStyle w:val="ConsPlusNormal"/>
        <w:spacing w:before="220"/>
        <w:ind w:firstLine="540"/>
        <w:jc w:val="both"/>
      </w:pPr>
      <w:r>
        <w:t>Разработка программы по снижению внутрибольничных и внутриутробных инфекций новорожденных.</w:t>
      </w:r>
    </w:p>
    <w:p w:rsidR="00BA784A" w:rsidRDefault="00BA784A">
      <w:pPr>
        <w:pStyle w:val="ConsPlusNormal"/>
        <w:spacing w:before="220"/>
        <w:ind w:firstLine="540"/>
        <w:jc w:val="both"/>
      </w:pPr>
      <w:r>
        <w:t>Создание межрайонных телецентров для проведения дистанционного телеконсультирования беременных женщин, подключение информационно-аналитической системы "Региональный перинатальный центр".</w:t>
      </w:r>
    </w:p>
    <w:p w:rsidR="00BA784A" w:rsidRDefault="00BA784A">
      <w:pPr>
        <w:pStyle w:val="ConsPlusNormal"/>
        <w:spacing w:before="220"/>
        <w:ind w:firstLine="540"/>
        <w:jc w:val="both"/>
      </w:pPr>
      <w:r>
        <w:t>Укомплектование специалистами акушерами-гинекологами, неонатологами в соответствии с потребностями службы родовспоможения.</w:t>
      </w:r>
    </w:p>
    <w:p w:rsidR="00BA784A" w:rsidRDefault="00BA784A">
      <w:pPr>
        <w:pStyle w:val="ConsPlusNormal"/>
        <w:spacing w:before="220"/>
        <w:ind w:firstLine="540"/>
        <w:jc w:val="both"/>
      </w:pPr>
      <w:r>
        <w:t>Организация работы центра фетальной хирургии на базе ОГБУЗ "Белгородская областная клиническая больница Святителя Иоасафа".</w:t>
      </w:r>
    </w:p>
    <w:p w:rsidR="00BA784A" w:rsidRDefault="00BA784A">
      <w:pPr>
        <w:pStyle w:val="ConsPlusNormal"/>
        <w:spacing w:before="220"/>
        <w:ind w:firstLine="540"/>
        <w:jc w:val="both"/>
      </w:pPr>
      <w:r>
        <w:t>Расширение объемов оздоровительного санаторно-курортного лечения беременных женщин.</w:t>
      </w:r>
    </w:p>
    <w:p w:rsidR="00BA784A" w:rsidRDefault="00BA784A">
      <w:pPr>
        <w:pStyle w:val="ConsPlusNormal"/>
        <w:spacing w:before="220"/>
        <w:ind w:firstLine="540"/>
        <w:jc w:val="both"/>
      </w:pPr>
      <w:r>
        <w:t>Создание нормативно-правовой базы Школ репродуктивного здоровья, совершенствование просветительской работы с применением новых форм и современных технологий.</w:t>
      </w:r>
    </w:p>
    <w:p w:rsidR="00BA784A" w:rsidRDefault="00BA784A">
      <w:pPr>
        <w:pStyle w:val="ConsPlusNormal"/>
        <w:spacing w:before="220"/>
        <w:ind w:firstLine="540"/>
        <w:jc w:val="both"/>
      </w:pPr>
      <w:r>
        <w:t>Развитие новой школьной медицинской инфраструктуры, реализуемой через школьные медицинские кабинеты и центры здоровья.</w:t>
      </w:r>
    </w:p>
    <w:p w:rsidR="00BA784A" w:rsidRDefault="00BA784A">
      <w:pPr>
        <w:pStyle w:val="ConsPlusNormal"/>
        <w:spacing w:before="220"/>
        <w:ind w:firstLine="540"/>
        <w:jc w:val="both"/>
      </w:pPr>
      <w:r>
        <w:t>Организация межрайонных детских отделений.</w:t>
      </w:r>
    </w:p>
    <w:p w:rsidR="00BA784A" w:rsidRDefault="00BA784A">
      <w:pPr>
        <w:pStyle w:val="ConsPlusNormal"/>
        <w:spacing w:before="220"/>
        <w:ind w:firstLine="540"/>
        <w:jc w:val="both"/>
      </w:pPr>
      <w:r>
        <w:t>Организация работы с детьми, страдающими орфанными (редкими) заболеваниями.</w:t>
      </w:r>
    </w:p>
    <w:p w:rsidR="00BA784A" w:rsidRDefault="00BA784A">
      <w:pPr>
        <w:pStyle w:val="ConsPlusNormal"/>
        <w:spacing w:before="220"/>
        <w:ind w:firstLine="540"/>
        <w:jc w:val="both"/>
      </w:pPr>
      <w:r>
        <w:t>Организация в детских поликлиниках отделений неотложной помощи.</w:t>
      </w:r>
    </w:p>
    <w:p w:rsidR="00BA784A" w:rsidRDefault="00BA784A">
      <w:pPr>
        <w:pStyle w:val="ConsPlusNormal"/>
        <w:ind w:firstLine="540"/>
        <w:jc w:val="both"/>
      </w:pPr>
    </w:p>
    <w:p w:rsidR="00BA784A" w:rsidRDefault="00BA784A">
      <w:pPr>
        <w:pStyle w:val="ConsPlusNormal"/>
        <w:jc w:val="center"/>
        <w:outlineLvl w:val="2"/>
      </w:pPr>
      <w:r>
        <w:t>4. Меры по развитию политики формирования</w:t>
      </w:r>
    </w:p>
    <w:p w:rsidR="00BA784A" w:rsidRDefault="00BA784A">
      <w:pPr>
        <w:pStyle w:val="ConsPlusNormal"/>
        <w:jc w:val="center"/>
      </w:pPr>
      <w:r>
        <w:t>здорового образа жизни детей и подростков</w:t>
      </w:r>
    </w:p>
    <w:p w:rsidR="00BA784A" w:rsidRDefault="00BA784A">
      <w:pPr>
        <w:pStyle w:val="ConsPlusNormal"/>
        <w:ind w:firstLine="540"/>
        <w:jc w:val="both"/>
      </w:pPr>
    </w:p>
    <w:p w:rsidR="00BA784A" w:rsidRDefault="00BA784A">
      <w:pPr>
        <w:pStyle w:val="ConsPlusNormal"/>
        <w:ind w:firstLine="540"/>
        <w:jc w:val="both"/>
      </w:pPr>
      <w:r>
        <w:t>Формирование осознанного выбора детьми и подростками здорового образа жизни.</w:t>
      </w:r>
    </w:p>
    <w:p w:rsidR="00BA784A" w:rsidRDefault="00BA784A">
      <w:pPr>
        <w:pStyle w:val="ConsPlusNormal"/>
        <w:spacing w:before="220"/>
        <w:ind w:firstLine="540"/>
        <w:jc w:val="both"/>
      </w:pPr>
      <w:r>
        <w:t>Организация и проведение ежегодных региональных мероприятий, направленных на формирование здорового образа жизни, профилактику различных форм девиации в подростково-молодежной среде.</w:t>
      </w:r>
    </w:p>
    <w:p w:rsidR="00BA784A" w:rsidRDefault="00BA784A">
      <w:pPr>
        <w:pStyle w:val="ConsPlusNormal"/>
        <w:spacing w:before="220"/>
        <w:ind w:firstLine="540"/>
        <w:jc w:val="both"/>
      </w:pPr>
      <w:r>
        <w:t>Распространение здоровьесберегающих технологий обучения, технологий "кабинетов здоровья" на все образовательные учреждения области путем внедрения в их работу инновационных, оздоровительных и физкультурно-спортивных технологий.</w:t>
      </w:r>
    </w:p>
    <w:p w:rsidR="00BA784A" w:rsidRDefault="00BA784A">
      <w:pPr>
        <w:pStyle w:val="ConsPlusNormal"/>
        <w:spacing w:before="220"/>
        <w:ind w:firstLine="540"/>
        <w:jc w:val="both"/>
      </w:pPr>
      <w:r>
        <w:t>Активизация Центров здоровья для детей в сфере проведения обследования детей, обучения их гигиеническим навыкам и мотивирования к отказу от вредных привычек.</w:t>
      </w:r>
    </w:p>
    <w:p w:rsidR="00BA784A" w:rsidRDefault="00BA784A">
      <w:pPr>
        <w:pStyle w:val="ConsPlusNormal"/>
        <w:spacing w:before="220"/>
        <w:ind w:firstLine="540"/>
        <w:jc w:val="both"/>
      </w:pPr>
      <w:r>
        <w:t>Обеспечение доступности занятий физической культурой, туризмом и спортом всех категорий детей в соответствии с их потребностями и возможностями, с ориентацией на формирование здорового образа жизни.</w:t>
      </w:r>
    </w:p>
    <w:p w:rsidR="00BA784A" w:rsidRDefault="00BA784A">
      <w:pPr>
        <w:pStyle w:val="ConsPlusNormal"/>
        <w:spacing w:before="220"/>
        <w:ind w:firstLine="540"/>
        <w:jc w:val="both"/>
      </w:pPr>
      <w:r>
        <w:t xml:space="preserve">Организация проведения психолого-педагогическими службами образовательных </w:t>
      </w:r>
      <w:r>
        <w:lastRenderedPageBreak/>
        <w:t>учреждений профилактической работы с несовершеннолетними и их родителями.</w:t>
      </w:r>
    </w:p>
    <w:p w:rsidR="00BA784A" w:rsidRDefault="00BA784A">
      <w:pPr>
        <w:pStyle w:val="ConsPlusNormal"/>
        <w:spacing w:before="220"/>
        <w:ind w:firstLine="540"/>
        <w:jc w:val="both"/>
      </w:pPr>
      <w:r>
        <w:t>Повышение уровня навыков безопасного поведения несовершеннолетних на улицах и дорогах.</w:t>
      </w:r>
    </w:p>
    <w:p w:rsidR="00BA784A" w:rsidRDefault="00BA784A">
      <w:pPr>
        <w:pStyle w:val="ConsPlusNormal"/>
        <w:spacing w:before="220"/>
        <w:ind w:firstLine="540"/>
        <w:jc w:val="both"/>
      </w:pPr>
      <w:r>
        <w:t xml:space="preserve">Развитие работы по исполнению ведомственных нормативных правовых актов: </w:t>
      </w:r>
      <w:hyperlink r:id="rId15" w:history="1">
        <w:r>
          <w:rPr>
            <w:color w:val="0000FF"/>
          </w:rPr>
          <w:t>Концепции</w:t>
        </w:r>
      </w:hyperlink>
      <w:r>
        <w:t xml:space="preserve"> профилактики употребления психоактивных веществ в образовательной среде, утвержденной Министерством образования и науки Российской Федерации 5 сентября 2011 года; </w:t>
      </w:r>
      <w:hyperlink r:id="rId16" w:history="1">
        <w:r>
          <w:rPr>
            <w:color w:val="0000FF"/>
          </w:rPr>
          <w:t>Приказа</w:t>
        </w:r>
      </w:hyperlink>
      <w:r>
        <w:t xml:space="preserve"> Министерства образования и науки Российской Федерации от 12 апреля 2011 года N 1474 "О психологическом тестировании обучающихся образовательных учреждений, реализующих общеобразовательные программы основного общего, среднего (полного) общего образования и профессиональные образовательные программы начального профессионального, среднего профессионального и высшего профессионального образования, на предмет потребления наркотических средств, психотропных и других токсических веществ".</w:t>
      </w:r>
    </w:p>
    <w:p w:rsidR="00BA784A" w:rsidRDefault="00BA784A">
      <w:pPr>
        <w:pStyle w:val="ConsPlusNormal"/>
        <w:spacing w:before="220"/>
        <w:ind w:firstLine="540"/>
        <w:jc w:val="both"/>
      </w:pPr>
      <w:r>
        <w:t>Разработка комплексной системы мер по предотвращению подросткового суицида.</w:t>
      </w:r>
    </w:p>
    <w:p w:rsidR="00BA784A" w:rsidRDefault="00BA784A">
      <w:pPr>
        <w:pStyle w:val="ConsPlusNormal"/>
        <w:spacing w:before="220"/>
        <w:ind w:firstLine="540"/>
        <w:jc w:val="both"/>
      </w:pPr>
      <w:r>
        <w:t>Разработка и внедрение системного мониторинга здоровьесберегающих возможностей образовательного учреждения (инфраструктура, кадры, методическая база, школьное питание).</w:t>
      </w:r>
    </w:p>
    <w:p w:rsidR="00BA784A" w:rsidRDefault="00BA784A">
      <w:pPr>
        <w:pStyle w:val="ConsPlusNormal"/>
        <w:spacing w:before="220"/>
        <w:ind w:firstLine="540"/>
        <w:jc w:val="both"/>
      </w:pPr>
      <w:r>
        <w:t>Организация информационно-пропагандистской работы по формированию культуры правильного питания.</w:t>
      </w:r>
    </w:p>
    <w:p w:rsidR="00BA784A" w:rsidRDefault="00BA784A">
      <w:pPr>
        <w:pStyle w:val="ConsPlusNormal"/>
        <w:spacing w:before="220"/>
        <w:ind w:firstLine="540"/>
        <w:jc w:val="both"/>
      </w:pPr>
      <w:r>
        <w:t>Реализация комплекса мер по развитию новой школьной медицинской инфраструктуры через совершенствование школьных медицинских кабинетов, организацию школьных инновационных Центров здоровья.</w:t>
      </w:r>
    </w:p>
    <w:p w:rsidR="00BA784A" w:rsidRDefault="00BA784A">
      <w:pPr>
        <w:pStyle w:val="ConsPlusNormal"/>
        <w:spacing w:before="220"/>
        <w:ind w:firstLine="540"/>
        <w:jc w:val="both"/>
      </w:pPr>
      <w:r>
        <w:t>Организация здоровьесберегающего взаимодействия всех участников образовательного процесса (воспитанников, родителей, спортсменов, достигших в спорте высоких результатов).</w:t>
      </w:r>
    </w:p>
    <w:p w:rsidR="00BA784A" w:rsidRDefault="00BA784A">
      <w:pPr>
        <w:pStyle w:val="ConsPlusNormal"/>
        <w:spacing w:before="220"/>
        <w:ind w:firstLine="540"/>
        <w:jc w:val="both"/>
      </w:pPr>
      <w:r>
        <w:t>Создание в каждой школе обновляемого банка спортивных достижений каждого школьника, каждого класса по окончании учебной четверти (полугодии) на основе введения спортивных карт обучающихся.</w:t>
      </w:r>
    </w:p>
    <w:p w:rsidR="00BA784A" w:rsidRDefault="00BA784A">
      <w:pPr>
        <w:pStyle w:val="ConsPlusNormal"/>
        <w:spacing w:before="220"/>
        <w:ind w:firstLine="540"/>
        <w:jc w:val="both"/>
      </w:pPr>
      <w:r>
        <w:t>Разработка и внедрение рейтинговой оценки спортивных достижений каждого образовательного учреждения и системы материального стимулирования педагогических коллективов, добившихся лучших результатов.</w:t>
      </w:r>
    </w:p>
    <w:p w:rsidR="00BA784A" w:rsidRDefault="00BA784A">
      <w:pPr>
        <w:pStyle w:val="ConsPlusNormal"/>
        <w:spacing w:before="220"/>
        <w:ind w:firstLine="540"/>
        <w:jc w:val="both"/>
      </w:pPr>
      <w:r>
        <w:t>Создание системы социальных лифтов для подростков и молодежи, в том числе находящихся в трудной жизненной ситуации.</w:t>
      </w:r>
    </w:p>
    <w:p w:rsidR="00BA784A" w:rsidRDefault="00BA784A">
      <w:pPr>
        <w:pStyle w:val="ConsPlusNormal"/>
        <w:ind w:firstLine="540"/>
        <w:jc w:val="both"/>
      </w:pPr>
    </w:p>
    <w:p w:rsidR="00BA784A" w:rsidRDefault="00BA784A">
      <w:pPr>
        <w:pStyle w:val="ConsPlusNormal"/>
        <w:jc w:val="center"/>
        <w:outlineLvl w:val="2"/>
      </w:pPr>
      <w:r>
        <w:t>5. Меры по формированию современной модели организации</w:t>
      </w:r>
    </w:p>
    <w:p w:rsidR="00BA784A" w:rsidRDefault="00BA784A">
      <w:pPr>
        <w:pStyle w:val="ConsPlusNormal"/>
        <w:jc w:val="center"/>
      </w:pPr>
      <w:r>
        <w:t>отдыха и оздоровления детей, основанной на принципах</w:t>
      </w:r>
    </w:p>
    <w:p w:rsidR="00BA784A" w:rsidRDefault="00BA784A">
      <w:pPr>
        <w:pStyle w:val="ConsPlusNormal"/>
        <w:jc w:val="center"/>
      </w:pPr>
      <w:r>
        <w:t>государственно-частного партнерства</w:t>
      </w:r>
    </w:p>
    <w:p w:rsidR="00BA784A" w:rsidRDefault="00BA784A">
      <w:pPr>
        <w:pStyle w:val="ConsPlusNormal"/>
        <w:ind w:firstLine="540"/>
        <w:jc w:val="both"/>
      </w:pPr>
    </w:p>
    <w:p w:rsidR="00BA784A" w:rsidRDefault="00BA784A">
      <w:pPr>
        <w:pStyle w:val="ConsPlusNormal"/>
        <w:ind w:firstLine="540"/>
        <w:jc w:val="both"/>
      </w:pPr>
      <w:r>
        <w:t>Совершенствование координации деятельности органов исполнительной власти области, территориальных органов федеральных органов власти, органов местного самоуправления муниципальных образований области по организации отдыха, оздоровления и занятости детей.</w:t>
      </w:r>
    </w:p>
    <w:p w:rsidR="00BA784A" w:rsidRDefault="00BA784A">
      <w:pPr>
        <w:pStyle w:val="ConsPlusNormal"/>
        <w:spacing w:before="220"/>
        <w:ind w:firstLine="540"/>
        <w:jc w:val="both"/>
      </w:pPr>
      <w:r>
        <w:t>Реализация мер по поддержке и развитию инфраструктуры отдыха и оздоровления детей.</w:t>
      </w:r>
    </w:p>
    <w:p w:rsidR="00BA784A" w:rsidRDefault="00BA784A">
      <w:pPr>
        <w:pStyle w:val="ConsPlusNormal"/>
        <w:spacing w:before="220"/>
        <w:ind w:firstLine="540"/>
        <w:jc w:val="both"/>
      </w:pPr>
      <w:r>
        <w:t>Обеспечение и предоставление безопасных и качественных услуг в сфере отдыха и оздоровления детей.</w:t>
      </w:r>
    </w:p>
    <w:p w:rsidR="00BA784A" w:rsidRDefault="00BA784A">
      <w:pPr>
        <w:pStyle w:val="ConsPlusNormal"/>
        <w:ind w:firstLine="540"/>
        <w:jc w:val="both"/>
      </w:pPr>
    </w:p>
    <w:p w:rsidR="00BA784A" w:rsidRDefault="00BA784A">
      <w:pPr>
        <w:pStyle w:val="ConsPlusNormal"/>
        <w:jc w:val="center"/>
        <w:outlineLvl w:val="2"/>
      </w:pPr>
      <w:r>
        <w:t>6. Меры по формированию культуры здорового питания</w:t>
      </w:r>
    </w:p>
    <w:p w:rsidR="00BA784A" w:rsidRDefault="00BA784A">
      <w:pPr>
        <w:pStyle w:val="ConsPlusNormal"/>
        <w:jc w:val="center"/>
      </w:pPr>
      <w:r>
        <w:t>детей и подростков, обеспечению качества и режима</w:t>
      </w:r>
    </w:p>
    <w:p w:rsidR="00BA784A" w:rsidRDefault="00BA784A">
      <w:pPr>
        <w:pStyle w:val="ConsPlusNormal"/>
        <w:jc w:val="center"/>
      </w:pPr>
      <w:r>
        <w:lastRenderedPageBreak/>
        <w:t>питания как залога здоровья ребенка</w:t>
      </w:r>
    </w:p>
    <w:p w:rsidR="00BA784A" w:rsidRDefault="00BA784A">
      <w:pPr>
        <w:pStyle w:val="ConsPlusNormal"/>
        <w:ind w:firstLine="540"/>
        <w:jc w:val="both"/>
      </w:pPr>
    </w:p>
    <w:p w:rsidR="00BA784A" w:rsidRDefault="00BA784A">
      <w:pPr>
        <w:pStyle w:val="ConsPlusNormal"/>
        <w:ind w:firstLine="540"/>
        <w:jc w:val="both"/>
      </w:pPr>
      <w:r>
        <w:t>Совершенствование информационно-образовательной системы в сфере культуры питания детей школьного возраста для удовлетворения спроса на информацию о здоровом питании через использование средств массовых коммуникаций, интернет-технологий, социальной рекламы.</w:t>
      </w:r>
    </w:p>
    <w:p w:rsidR="00BA784A" w:rsidRDefault="00BA784A">
      <w:pPr>
        <w:pStyle w:val="ConsPlusNormal"/>
        <w:spacing w:before="220"/>
        <w:ind w:firstLine="540"/>
        <w:jc w:val="both"/>
      </w:pPr>
      <w:r>
        <w:t>Модернизация материально-технической базы школьного питания, реконструкция и переоснащение школьных базовых столовых, пищеблоков, использование новых современных технологий приготовления пищевой продукции для общеобразовательных учреждений.</w:t>
      </w:r>
    </w:p>
    <w:p w:rsidR="00BA784A" w:rsidRDefault="00BA784A">
      <w:pPr>
        <w:pStyle w:val="ConsPlusNormal"/>
        <w:spacing w:before="220"/>
        <w:ind w:firstLine="540"/>
        <w:jc w:val="both"/>
      </w:pPr>
      <w:r>
        <w:t>Содействие формированию моды на здоровый образ жизни, популяризация культуры питания среди детей и их родителей.</w:t>
      </w:r>
    </w:p>
    <w:p w:rsidR="00BA784A" w:rsidRDefault="00BA784A">
      <w:pPr>
        <w:pStyle w:val="ConsPlusNormal"/>
        <w:spacing w:before="220"/>
        <w:ind w:firstLine="540"/>
        <w:jc w:val="both"/>
      </w:pPr>
      <w:r>
        <w:t>Создание условий для 100-процентного охвата горячим питанием обучающихся во всех государственных и муниципальных учреждениях общего образования.</w:t>
      </w:r>
    </w:p>
    <w:p w:rsidR="00BA784A" w:rsidRDefault="00BA784A">
      <w:pPr>
        <w:pStyle w:val="ConsPlusNormal"/>
        <w:spacing w:before="220"/>
        <w:ind w:firstLine="540"/>
        <w:jc w:val="both"/>
      </w:pPr>
      <w:r>
        <w:t>Создание новой модели управления системой школьного питания, совершенствование форм и методов контроля за качеством реализуемой продукции.</w:t>
      </w:r>
    </w:p>
    <w:p w:rsidR="00BA784A" w:rsidRDefault="00BA784A">
      <w:pPr>
        <w:pStyle w:val="ConsPlusNormal"/>
        <w:ind w:firstLine="540"/>
        <w:jc w:val="both"/>
      </w:pPr>
    </w:p>
    <w:p w:rsidR="00BA784A" w:rsidRDefault="00BA784A">
      <w:pPr>
        <w:pStyle w:val="ConsPlusNormal"/>
        <w:jc w:val="center"/>
        <w:outlineLvl w:val="2"/>
      </w:pPr>
      <w:r>
        <w:t>7. Ожидаемые результаты</w:t>
      </w:r>
    </w:p>
    <w:p w:rsidR="00BA784A" w:rsidRDefault="00BA784A">
      <w:pPr>
        <w:pStyle w:val="ConsPlusNormal"/>
        <w:ind w:firstLine="540"/>
        <w:jc w:val="both"/>
      </w:pPr>
    </w:p>
    <w:p w:rsidR="00BA784A" w:rsidRDefault="00BA784A">
      <w:pPr>
        <w:pStyle w:val="ConsPlusNormal"/>
        <w:ind w:firstLine="540"/>
        <w:jc w:val="both"/>
      </w:pPr>
      <w:r>
        <w:t>Снижение показателей младенческой смертности с учетом перехода на новые критерии живорождения.</w:t>
      </w:r>
    </w:p>
    <w:p w:rsidR="00BA784A" w:rsidRDefault="00BA784A">
      <w:pPr>
        <w:pStyle w:val="ConsPlusNormal"/>
        <w:spacing w:before="220"/>
        <w:ind w:firstLine="540"/>
        <w:jc w:val="both"/>
      </w:pPr>
      <w:r>
        <w:t>Снижение случаев ранней беременности и абортов у несовершеннолетних девушек.</w:t>
      </w:r>
    </w:p>
    <w:p w:rsidR="00BA784A" w:rsidRDefault="00BA784A">
      <w:pPr>
        <w:pStyle w:val="ConsPlusNormal"/>
        <w:spacing w:before="220"/>
        <w:ind w:firstLine="540"/>
        <w:jc w:val="both"/>
      </w:pPr>
      <w:r>
        <w:t>Снижение уровня суицидов (суицидальных попыток), детского дорожно-транспортного травматизма среди несовершеннолетних.</w:t>
      </w:r>
    </w:p>
    <w:p w:rsidR="00BA784A" w:rsidRDefault="00BA784A">
      <w:pPr>
        <w:pStyle w:val="ConsPlusNormal"/>
        <w:spacing w:before="220"/>
        <w:ind w:firstLine="540"/>
        <w:jc w:val="both"/>
      </w:pPr>
      <w:r>
        <w:t>Сокращение числа детей и подростков, употребляющих табачную и алкогольную продукцию, наркотики, психотропные и другие токсические вещества.</w:t>
      </w:r>
    </w:p>
    <w:p w:rsidR="00BA784A" w:rsidRDefault="00BA784A">
      <w:pPr>
        <w:pStyle w:val="ConsPlusNormal"/>
        <w:spacing w:before="220"/>
        <w:ind w:firstLine="540"/>
        <w:jc w:val="both"/>
      </w:pPr>
      <w:r>
        <w:t>Доступность отдыха и оздоровления для всех категорий детей с учетом их индивидуальных потребностей.</w:t>
      </w:r>
    </w:p>
    <w:p w:rsidR="00BA784A" w:rsidRDefault="00BA784A">
      <w:pPr>
        <w:pStyle w:val="ConsPlusNormal"/>
        <w:spacing w:before="220"/>
        <w:ind w:firstLine="540"/>
        <w:jc w:val="both"/>
      </w:pPr>
      <w:r>
        <w:t>Увеличение количества обучающихся образовательных учреждений, обеспеченных качественным горячим и здоровым питанием.</w:t>
      </w:r>
    </w:p>
    <w:p w:rsidR="00BA784A" w:rsidRDefault="00BA784A">
      <w:pPr>
        <w:pStyle w:val="ConsPlusNormal"/>
        <w:spacing w:before="220"/>
        <w:ind w:firstLine="540"/>
        <w:jc w:val="both"/>
      </w:pPr>
      <w:r>
        <w:t>Увеличение числа образовательных учреждений, имеющих медицинские кабинеты и центры здоровья, соответствующие современным требованиям.</w:t>
      </w:r>
    </w:p>
    <w:p w:rsidR="00BA784A" w:rsidRDefault="00BA784A">
      <w:pPr>
        <w:pStyle w:val="ConsPlusNormal"/>
        <w:spacing w:before="220"/>
        <w:ind w:firstLine="540"/>
        <w:jc w:val="both"/>
      </w:pPr>
      <w:r>
        <w:t>Наличие доступной развитой сети учреждений, включая телефоны доверия, консультирование в режиме "онлайн", оказывающих помощь детям и подросткам, попавшим в трудную жизненную ситуацию.</w:t>
      </w:r>
    </w:p>
    <w:p w:rsidR="00BA784A" w:rsidRDefault="00BA784A">
      <w:pPr>
        <w:pStyle w:val="ConsPlusNormal"/>
        <w:ind w:firstLine="540"/>
        <w:jc w:val="both"/>
      </w:pPr>
    </w:p>
    <w:p w:rsidR="00BA784A" w:rsidRDefault="00BA784A">
      <w:pPr>
        <w:pStyle w:val="ConsPlusNormal"/>
        <w:jc w:val="center"/>
        <w:outlineLvl w:val="1"/>
      </w:pPr>
      <w:r>
        <w:t>V. Равные возможности для детей, нуждающихся</w:t>
      </w:r>
    </w:p>
    <w:p w:rsidR="00BA784A" w:rsidRDefault="00BA784A">
      <w:pPr>
        <w:pStyle w:val="ConsPlusNormal"/>
        <w:jc w:val="center"/>
      </w:pPr>
      <w:r>
        <w:t>в особой заботе государства</w:t>
      </w:r>
    </w:p>
    <w:p w:rsidR="00BA784A" w:rsidRDefault="00BA784A">
      <w:pPr>
        <w:pStyle w:val="ConsPlusNormal"/>
        <w:jc w:val="center"/>
      </w:pPr>
    </w:p>
    <w:p w:rsidR="00BA784A" w:rsidRDefault="00BA784A">
      <w:pPr>
        <w:pStyle w:val="ConsPlusNormal"/>
        <w:jc w:val="center"/>
        <w:outlineLvl w:val="2"/>
      </w:pPr>
      <w:r>
        <w:t>1. Краткий анализ ситуации</w:t>
      </w:r>
    </w:p>
    <w:p w:rsidR="00BA784A" w:rsidRDefault="00BA784A">
      <w:pPr>
        <w:pStyle w:val="ConsPlusNormal"/>
        <w:ind w:firstLine="540"/>
        <w:jc w:val="both"/>
      </w:pPr>
    </w:p>
    <w:p w:rsidR="00BA784A" w:rsidRDefault="00BA784A">
      <w:pPr>
        <w:pStyle w:val="ConsPlusNormal"/>
        <w:ind w:firstLine="540"/>
        <w:jc w:val="both"/>
      </w:pPr>
      <w:r>
        <w:t>На территории Белгородской области проживает более 250 тысяч детей в возрасте от 0 до 18 лет. Из них более 3,5 - дети-сироты и дети, оставшиеся без попечения родителей. Их удельный вес составляет 1,3 процента.</w:t>
      </w:r>
    </w:p>
    <w:p w:rsidR="00BA784A" w:rsidRDefault="00BA784A">
      <w:pPr>
        <w:pStyle w:val="ConsPlusNormal"/>
        <w:spacing w:before="220"/>
        <w:ind w:firstLine="540"/>
        <w:jc w:val="both"/>
      </w:pPr>
      <w:r>
        <w:t>За прошедший год количество выявленных детей-сирот и детей, оставшихся без попечения родителей, снизилось более чем на 10 процентов.</w:t>
      </w:r>
    </w:p>
    <w:p w:rsidR="00BA784A" w:rsidRDefault="00BA784A">
      <w:pPr>
        <w:pStyle w:val="ConsPlusNormal"/>
        <w:spacing w:before="220"/>
        <w:ind w:firstLine="540"/>
        <w:jc w:val="both"/>
      </w:pPr>
      <w:r>
        <w:lastRenderedPageBreak/>
        <w:t xml:space="preserve">Приоритетным в области является семейное устройство детей, оставшихся без попечения родителей. С 2009 года при софинансировании Фонда поддержки детей, находящихся в трудной жизненной ситуации, в области реализуется областная </w:t>
      </w:r>
      <w:hyperlink r:id="rId17" w:history="1">
        <w:r>
          <w:rPr>
            <w:color w:val="0000FF"/>
          </w:rPr>
          <w:t>программа</w:t>
        </w:r>
      </w:hyperlink>
      <w:r>
        <w:t xml:space="preserve"> развития семейных форм устройства "Белгородчина - территория без сирот", благодаря чему в течение последних лет количество детей, ежегодно устраиваемых в семьи, превышает число выявленных.</w:t>
      </w:r>
    </w:p>
    <w:p w:rsidR="00BA784A" w:rsidRDefault="00BA784A">
      <w:pPr>
        <w:pStyle w:val="ConsPlusNormal"/>
        <w:spacing w:before="220"/>
        <w:ind w:firstLine="540"/>
        <w:jc w:val="both"/>
      </w:pPr>
      <w:r>
        <w:t>В 2012 году на воспитание в семьи граждан устроено почти 400 детей-сирот и детей, оставшихся без попечения родителей. Удельный вес детей, воспитывающихся в замещающих семьях, от общего числа детей-сирот и детей, оставшихся без попечения родителей, составляет более 70 процентов.</w:t>
      </w:r>
    </w:p>
    <w:p w:rsidR="00BA784A" w:rsidRDefault="00BA784A">
      <w:pPr>
        <w:pStyle w:val="ConsPlusNormal"/>
        <w:spacing w:before="220"/>
        <w:ind w:firstLine="540"/>
        <w:jc w:val="both"/>
      </w:pPr>
      <w:r>
        <w:t>На сегодняшний день в области 1684 ребенка воспитываются в семьях опекунов и попечителей, 747 - в семьях усыновителей. Кроме этого, в области функционирует 198 приемных семей, в которых воспитывается 405 детей.</w:t>
      </w:r>
    </w:p>
    <w:p w:rsidR="00BA784A" w:rsidRDefault="00BA784A">
      <w:pPr>
        <w:pStyle w:val="ConsPlusNormal"/>
        <w:spacing w:before="220"/>
        <w:ind w:firstLine="540"/>
        <w:jc w:val="both"/>
      </w:pPr>
      <w:r>
        <w:t>В настоящее время на территории области функционируют 7 образовательных учреждений для детей-сирот и детей, оставшихся без попечения родителей, в которых воспитывается 260 детей. Все дети получают разноуровневое образование в общеобразовательных массовых школах в соответствии со своими возможностями и особенностями психофизического развития. Получила дальнейшее развитие система дополнительного образования детей-сирот и детей, оставшихся без попечения родителей.</w:t>
      </w:r>
    </w:p>
    <w:p w:rsidR="00BA784A" w:rsidRDefault="00BA784A">
      <w:pPr>
        <w:pStyle w:val="ConsPlusNormal"/>
        <w:spacing w:before="220"/>
        <w:ind w:firstLine="540"/>
        <w:jc w:val="both"/>
      </w:pPr>
      <w:r>
        <w:t xml:space="preserve">Одной из важных проблем в деятельности детских домов является подготовка детей к самостоятельной жизни и труду, сопровождение и постинтернатная адаптация выпускников, которая осуществляется в рамках областной целевой </w:t>
      </w:r>
      <w:hyperlink r:id="rId18" w:history="1">
        <w:r>
          <w:rPr>
            <w:color w:val="0000FF"/>
          </w:rPr>
          <w:t>программы</w:t>
        </w:r>
      </w:hyperlink>
      <w:r>
        <w:t xml:space="preserve"> "Белгородчина - территория без сирот" на 2011 - 2013 годы.</w:t>
      </w:r>
    </w:p>
    <w:p w:rsidR="00BA784A" w:rsidRDefault="00BA784A">
      <w:pPr>
        <w:pStyle w:val="ConsPlusNormal"/>
        <w:spacing w:before="220"/>
        <w:ind w:firstLine="540"/>
        <w:jc w:val="both"/>
      </w:pPr>
      <w:r>
        <w:t>В целях формирования семейных ценностей у воспитанников учреждений для детей-сирот и детей, оставшихся без попечения родителей, социально-реабилитационных учреждений и детей из социально не защищенных семей в 2011 году реализован благотворительный проект "Ценность православной семьи - глазами подростка": в канун Всероссийского дня семьи, любви и верности организованы паломнические поездки 70 детей - участников проекта в Курскую область (Коренная Рождество-Богородичная мужская пустынь). Во время поездок проведены беседы, организованы экскурсии, монастырские трапезы и купания в Святом источнике. Оказана благотворительная помощь в виде иконок Святых Петра и Февронии, тематических книжных наборов и т.д.</w:t>
      </w:r>
    </w:p>
    <w:p w:rsidR="00BA784A" w:rsidRDefault="00BA784A">
      <w:pPr>
        <w:pStyle w:val="ConsPlusNormal"/>
        <w:spacing w:before="220"/>
        <w:ind w:firstLine="540"/>
        <w:jc w:val="both"/>
      </w:pPr>
      <w:r>
        <w:t>Ярким примером милосердия стал проект "От сердца к сердцу", направленный на оказание помощи тяжелобольным детям. В ходе проекта за три года помощь на общую сумму почти 3,5 млн. руб. получили 87 детей, нуждающихся в дорогостоящих лекарственных препаратах и средствах медицинской реабилитации.</w:t>
      </w:r>
    </w:p>
    <w:p w:rsidR="00BA784A" w:rsidRDefault="00BA784A">
      <w:pPr>
        <w:pStyle w:val="ConsPlusNormal"/>
        <w:spacing w:before="220"/>
        <w:ind w:firstLine="540"/>
        <w:jc w:val="both"/>
      </w:pPr>
      <w:r>
        <w:t>За содействием в трудоустройстве в органы службы занятости населения ежегодно обращается почти 500 детей, относящихся к категории детей-сирот и детей, оставшихся без попечения родителей, число трудоустроенных, в том числе на временную работу, составляет более 70 процентов. В сравнении с 2011 годом доля трудоустроенных детей-сирот и детей, оставшихся без попечения родителей, увеличилась на 1,5 процента.</w:t>
      </w:r>
    </w:p>
    <w:p w:rsidR="00BA784A" w:rsidRDefault="00BA784A">
      <w:pPr>
        <w:pStyle w:val="ConsPlusNormal"/>
        <w:spacing w:before="220"/>
        <w:ind w:firstLine="540"/>
        <w:jc w:val="both"/>
      </w:pPr>
      <w:r>
        <w:t>По данным органов социальной защиты населения по состоянию на 1 января 2013 года в области проживают 4208 семей, имеющих детей-инвалидов в возрасте до 18 лет. В них воспитывается 4306 детей.</w:t>
      </w:r>
    </w:p>
    <w:p w:rsidR="00BA784A" w:rsidRDefault="00BA784A">
      <w:pPr>
        <w:pStyle w:val="ConsPlusNormal"/>
        <w:spacing w:before="220"/>
        <w:ind w:firstLine="540"/>
        <w:jc w:val="both"/>
      </w:pPr>
      <w:r>
        <w:t>Одним из приоритетных направлений государственной социальной политики на современном этапе является успешная интеграция детей-инвалидов в общество, создание равных возможностей для обеспечения их прав на образование, всестороннее развитие и самореализацию.</w:t>
      </w:r>
    </w:p>
    <w:p w:rsidR="00BA784A" w:rsidRDefault="00BA784A">
      <w:pPr>
        <w:pStyle w:val="ConsPlusNormal"/>
        <w:spacing w:before="220"/>
        <w:ind w:firstLine="540"/>
        <w:jc w:val="both"/>
      </w:pPr>
      <w:r>
        <w:lastRenderedPageBreak/>
        <w:t xml:space="preserve">В полном объеме были реализованы </w:t>
      </w:r>
      <w:hyperlink r:id="rId19" w:history="1">
        <w:r>
          <w:rPr>
            <w:color w:val="0000FF"/>
          </w:rPr>
          <w:t>мероприятия</w:t>
        </w:r>
      </w:hyperlink>
      <w:r>
        <w:t xml:space="preserve"> подпрограммы "Семья с детьми-инвалидами" областной целевой программы "Дети Белгородчины" в 2007 - 2010 годах. Областная программа получила финансовую поддержку Фонда поддержки детей, находящихся в трудной жизненной ситуации, в сумме 17,9 млн. рублей, полученных в виде гранта по результатам конкурсного отбора программ субъектов Российской Федерации.</w:t>
      </w:r>
    </w:p>
    <w:p w:rsidR="00BA784A" w:rsidRDefault="00BA784A">
      <w:pPr>
        <w:pStyle w:val="ConsPlusNormal"/>
        <w:spacing w:before="220"/>
        <w:ind w:firstLine="540"/>
        <w:jc w:val="both"/>
      </w:pPr>
      <w:r>
        <w:t>Полученные средства были направлены на организацию семейного отдыха и оздоровления детей-инвалидов, проведение областных фестивалей, конкурсов детского творчества, акций, спортивных соревнований, реализацию проектов "Ребенок - ребенку", "Книжный мост", "Мир надежд открывает книга", "Доступный учебник". Более 3,0 млн. рублей были направлены на укрепление материально-технической базы областного реабилитационного центра для детей и подростков с ограниченными возможностями, интернатных учреждений, специализированных библиотек, приобретение реабилитационного оборудования, специализированного транспорта для детей-инвалидов, компьютерной техники.</w:t>
      </w:r>
    </w:p>
    <w:p w:rsidR="00BA784A" w:rsidRDefault="00BA784A">
      <w:pPr>
        <w:pStyle w:val="ConsPlusNormal"/>
        <w:spacing w:before="220"/>
        <w:ind w:firstLine="540"/>
        <w:jc w:val="both"/>
      </w:pPr>
      <w:r>
        <w:t xml:space="preserve">В результате реализации долгосрочной целевой </w:t>
      </w:r>
      <w:hyperlink r:id="rId20" w:history="1">
        <w:r>
          <w:rPr>
            <w:color w:val="0000FF"/>
          </w:rPr>
          <w:t>программы</w:t>
        </w:r>
      </w:hyperlink>
      <w:r>
        <w:t xml:space="preserve"> Белгородской области "Доступная среда на 2011 - 2015 годы", утвержденной постановлением Правительства области от 23 октября 2010 года N 353-пп, осуществляются меры по профилактике детской инвалидности, их реабилитации и социализации, интеграции в общество.</w:t>
      </w:r>
    </w:p>
    <w:p w:rsidR="00BA784A" w:rsidRDefault="00BA784A">
      <w:pPr>
        <w:pStyle w:val="ConsPlusNormal"/>
        <w:spacing w:before="220"/>
        <w:ind w:firstLine="540"/>
        <w:jc w:val="both"/>
      </w:pPr>
      <w:r>
        <w:t>В 2012 году вышеназванная областная целевая программа получила дополнительный Грант Фонда поддержки детей, находящихся в трудной жизненной ситуации, в размере 7,2 млн. рублей, средства которого были направлены на приобретение современного реабилитационного оборудования и средств реабилитации для детей-инвалидов, компьютерной техники, транспорта, укрепление материальной базы реабилитационных учреждений для детей-инвалидов.</w:t>
      </w:r>
    </w:p>
    <w:p w:rsidR="00BA784A" w:rsidRDefault="00BA784A">
      <w:pPr>
        <w:pStyle w:val="ConsPlusNormal"/>
        <w:spacing w:before="220"/>
        <w:ind w:firstLine="540"/>
        <w:jc w:val="both"/>
      </w:pPr>
      <w:r>
        <w:t>В структуре социальной защиты населения в области с 2003 года функционирует областное государственное бюджетное учреждение "Реабилитационный центр для детей и подростков с ограниченными возможностями" в селе Веселая Лопань Белгородского района со стационаром на 100 мест, предназначенное для оказания комплексной многопрофильной медико-социальной помощи детям-инвалидам с заболеваниями центральной нервной системы, опорно-двигательного аппарата и нарушениями статодинамической функции. Деятельность центра направлена на максимально полную социальную адаптацию и интеграцию детей и подростков-инвалидов в общество посредством проведения комплексной социальной, медицинской, психолого-педагогической и трудовой реабилитации. Ежегодно более 850 детей-инвалидов проходят комплексную реабилитацию на его базе. Согласно проводимому мониторингу у 95 процентов детей улучшаются показания состояния здоровья, уровень их социализации.</w:t>
      </w:r>
    </w:p>
    <w:p w:rsidR="00BA784A" w:rsidRDefault="00BA784A">
      <w:pPr>
        <w:pStyle w:val="ConsPlusNormal"/>
        <w:spacing w:before="220"/>
        <w:ind w:firstLine="540"/>
        <w:jc w:val="both"/>
      </w:pPr>
      <w:r>
        <w:t>На базе вышеназванного областного центра успешно функционирует отделение раннего вмешательства, оказывающее раннюю помощь детям-инвалидам и детям с ограниченными возможностями здоровья, включающую медицинскую, реабилитационную, психолого-педагогическую помощь ребенку, социально-психологическую и консультативную помощь родителям. Результатом проведенной работы является предупреждение инвалидизации детей на ранних стадиях заболеваний.</w:t>
      </w:r>
    </w:p>
    <w:p w:rsidR="00BA784A" w:rsidRDefault="00BA784A">
      <w:pPr>
        <w:pStyle w:val="ConsPlusNormal"/>
        <w:spacing w:before="220"/>
        <w:ind w:firstLine="540"/>
        <w:jc w:val="both"/>
      </w:pPr>
      <w:r>
        <w:t>В областном центре создана многоуровневая система обучения родителей методам реабилитации. За отчетный период в группе "Родительские университеты", "Экспресс-школе для родителей", клубе "Милорада" проведены более 3000 занятий.</w:t>
      </w:r>
    </w:p>
    <w:p w:rsidR="00BA784A" w:rsidRDefault="00BA784A">
      <w:pPr>
        <w:pStyle w:val="ConsPlusNormal"/>
        <w:spacing w:before="220"/>
        <w:ind w:firstLine="540"/>
        <w:jc w:val="both"/>
      </w:pPr>
      <w:r>
        <w:t>В области проживают 79 семей, в которых воспитываются два и более ребенка-инвалида (163 ребенка), 1303 ребенка-инвалида - дошкольного возраста, 3264 человека - школьного возраста.</w:t>
      </w:r>
    </w:p>
    <w:p w:rsidR="00BA784A" w:rsidRDefault="00BA784A">
      <w:pPr>
        <w:pStyle w:val="ConsPlusNormal"/>
        <w:spacing w:before="220"/>
        <w:ind w:firstLine="540"/>
        <w:jc w:val="both"/>
      </w:pPr>
      <w:r>
        <w:t xml:space="preserve">Дети-инвалиды и их семьи постоянно нуждаются в комплексных социально-реабилитационных услугах. В их числе организация оздоровления по путевкам "Мать и дитя" сорока детей-инвалидов в возрасте до 18 лет совместно с сопровождающими лицами на базе </w:t>
      </w:r>
      <w:r>
        <w:lastRenderedPageBreak/>
        <w:t>областного государственного учреждения здравоохранения санаторий "Красиво" в Борисовском районе.</w:t>
      </w:r>
    </w:p>
    <w:p w:rsidR="00BA784A" w:rsidRDefault="00BA784A">
      <w:pPr>
        <w:pStyle w:val="ConsPlusNormal"/>
        <w:spacing w:before="220"/>
        <w:ind w:firstLine="540"/>
        <w:jc w:val="both"/>
      </w:pPr>
      <w:r>
        <w:t>Хотя ситуация для данной категории семей с детьми меняется к лучшему, тем не менее в этой области еще сохраняются вопросы, которые необходимо решать на муниципальном уровне.</w:t>
      </w:r>
    </w:p>
    <w:p w:rsidR="00BA784A" w:rsidRDefault="00BA784A">
      <w:pPr>
        <w:pStyle w:val="ConsPlusNormal"/>
        <w:spacing w:before="220"/>
        <w:ind w:firstLine="540"/>
        <w:jc w:val="both"/>
      </w:pPr>
      <w:r>
        <w:t>В июле 2012 года Советом по делам инвалидов при Председателе Совета Федерации Федерального Собрания Российской Федерации в субъектах Российской Федерации рекомендовано создавать территориальные комплексы, включающие детский сад, школу, центр для детей, нуждающихся в психолого-педагогической и медико-социальной помощи, центр дополнительного образования, которые позволяют предоставлять качественные услуги детям с ограниченными возможностями здоровья в непосредственной близости от их места жительства.</w:t>
      </w:r>
    </w:p>
    <w:p w:rsidR="00BA784A" w:rsidRDefault="00BA784A">
      <w:pPr>
        <w:pStyle w:val="ConsPlusNormal"/>
        <w:spacing w:before="220"/>
        <w:ind w:firstLine="540"/>
        <w:jc w:val="both"/>
      </w:pPr>
      <w:r>
        <w:t>Ежегодно в органы службы занятости населения за содействием в трудоустройстве обращается в среднем до 120 родителей, воспитывающих детей-инвалидов. В 2012 году за содействием в поиске подходящей работы обратилось около 100 родителей, трудоустроено более 60 процентов. В сравнении с предыдущим годом число обратившихся увеличилось на 30 процентов, в их числе доля признанных безработными снизилась почти на 2 процента, трудоустроенных - увеличилась на 10 процентов. В рамках Программы стабилизации ситуации на рынке труда Белгородской области в 2012 году более 30 родителей трудоустроены на созданные рабочие места, воспитывающих детей-инвалидов.</w:t>
      </w:r>
    </w:p>
    <w:p w:rsidR="00BA784A" w:rsidRDefault="00BA784A">
      <w:pPr>
        <w:pStyle w:val="ConsPlusNormal"/>
        <w:spacing w:before="220"/>
        <w:ind w:firstLine="540"/>
        <w:jc w:val="both"/>
      </w:pPr>
      <w:r>
        <w:t>Дополнительная помощь детям-инвалидам оказывается в рамках благотворительной деятельности. За три года реализации только благотворительной акции "Доброе сердце", направленной на оказание помощи тяжелобольным детям и детям-инвалидам, более сотни юных белгородцев получили помощь в виде лекарственных препаратов, средств медицинской реабилитации и других изделий медицинского назначения на общую сумму более 3 млн. рублей.</w:t>
      </w:r>
    </w:p>
    <w:p w:rsidR="00BA784A" w:rsidRDefault="00BA784A">
      <w:pPr>
        <w:pStyle w:val="ConsPlusNormal"/>
        <w:spacing w:before="220"/>
        <w:ind w:firstLine="540"/>
        <w:jc w:val="both"/>
      </w:pPr>
      <w:r>
        <w:t>Для успешной реализации оказания своевременной и эффективной лечебно-диагностической и профилактической помощи, а также социально-психологического сопровождения ВИЧ-инфицированных беременных женщин и детей на территории области создана комплексная система оказания разносторонней помощи ВИЧ-инфицированным с акцентом на профилактику.</w:t>
      </w:r>
    </w:p>
    <w:p w:rsidR="00BA784A" w:rsidRDefault="00BA784A">
      <w:pPr>
        <w:pStyle w:val="ConsPlusNormal"/>
        <w:spacing w:before="220"/>
        <w:ind w:firstLine="540"/>
        <w:jc w:val="both"/>
      </w:pPr>
      <w:r>
        <w:t>Результатом работы является значительное снижение в последние годы темпов прироста вновь зарегистрированных случаев ВИЧ-инфекции.</w:t>
      </w:r>
    </w:p>
    <w:p w:rsidR="00BA784A" w:rsidRDefault="00BA784A">
      <w:pPr>
        <w:pStyle w:val="ConsPlusNormal"/>
        <w:spacing w:before="220"/>
        <w:ind w:firstLine="540"/>
        <w:jc w:val="both"/>
      </w:pPr>
      <w:r>
        <w:t>Мероприятия по предупреждению передачи ВИЧ-инфекции от матери ребенку, прежде всего проведение в соответствии с утвержденными стандартами антиретровирусной профилактики во время беременности, родов и новорожденному, позволили снизить число детей, инфицированных ВИЧ при перинатальных контактах. Вместе с тем, учитывая высокий уровень миграции и территориальное расположение области, неблагоприятное в эпидемиологическом отношении, необходимо дальнейшее совершенствование организации системы профилактики и обеспечение условий для снижения заболеваемости ВИЧ-инфекции у детей.</w:t>
      </w:r>
    </w:p>
    <w:p w:rsidR="00BA784A" w:rsidRDefault="00BA784A">
      <w:pPr>
        <w:pStyle w:val="ConsPlusNormal"/>
        <w:ind w:firstLine="540"/>
        <w:jc w:val="both"/>
      </w:pPr>
    </w:p>
    <w:p w:rsidR="00BA784A" w:rsidRDefault="00BA784A">
      <w:pPr>
        <w:pStyle w:val="ConsPlusNormal"/>
        <w:jc w:val="center"/>
        <w:outlineLvl w:val="2"/>
      </w:pPr>
      <w:r>
        <w:t>2. Основные задачи</w:t>
      </w:r>
    </w:p>
    <w:p w:rsidR="00BA784A" w:rsidRDefault="00BA784A">
      <w:pPr>
        <w:pStyle w:val="ConsPlusNormal"/>
        <w:ind w:firstLine="540"/>
        <w:jc w:val="both"/>
      </w:pPr>
    </w:p>
    <w:p w:rsidR="00BA784A" w:rsidRDefault="00BA784A">
      <w:pPr>
        <w:pStyle w:val="ConsPlusNormal"/>
        <w:ind w:firstLine="540"/>
        <w:jc w:val="both"/>
      </w:pPr>
      <w:r>
        <w:t>Обеспечение приоритета семейного устройства детей-сирот и детей, оставшихся без попечения родителей.</w:t>
      </w:r>
    </w:p>
    <w:p w:rsidR="00BA784A" w:rsidRDefault="00BA784A">
      <w:pPr>
        <w:pStyle w:val="ConsPlusNormal"/>
        <w:spacing w:before="220"/>
        <w:ind w:firstLine="540"/>
        <w:jc w:val="both"/>
      </w:pPr>
      <w:r>
        <w:t>Создание системы постинтернатного сопровождения выпускников учреждений для детей-сирот и детей, оставшихся без попечения родителей, и лиц из их числа для их социализации в обществе.</w:t>
      </w:r>
    </w:p>
    <w:p w:rsidR="00BA784A" w:rsidRDefault="00BA784A">
      <w:pPr>
        <w:pStyle w:val="ConsPlusNormal"/>
        <w:spacing w:before="220"/>
        <w:ind w:firstLine="540"/>
        <w:jc w:val="both"/>
      </w:pPr>
      <w:r>
        <w:t xml:space="preserve">Создание в учреждениях для детей-сирот и детей, оставшихся без попечения родителей, </w:t>
      </w:r>
      <w:r>
        <w:lastRenderedPageBreak/>
        <w:t>условий для полноценного их развития и образования.</w:t>
      </w:r>
    </w:p>
    <w:p w:rsidR="00BA784A" w:rsidRDefault="00BA784A">
      <w:pPr>
        <w:pStyle w:val="ConsPlusNormal"/>
        <w:spacing w:before="220"/>
        <w:ind w:firstLine="540"/>
        <w:jc w:val="both"/>
      </w:pPr>
      <w:r>
        <w:t>Создание социально-реабилитационной инфраструктуры, обеспечивающей максимально полную реабилитацию детей-инвалидов и детей с ограниченными возможностями здоровья.</w:t>
      </w:r>
    </w:p>
    <w:p w:rsidR="00BA784A" w:rsidRDefault="00BA784A">
      <w:pPr>
        <w:pStyle w:val="ConsPlusNormal"/>
        <w:spacing w:before="220"/>
        <w:ind w:firstLine="540"/>
        <w:jc w:val="both"/>
      </w:pPr>
      <w:r>
        <w:t>Создание эффективных программно-целевых механизмов, обеспечивающих профилактику инвалидности в раннем возрасте, рост числа детей-инвалидов и детей с ограниченными возможностями здоровья в возрасте до трех лет, получивших реабилитационные услуги.</w:t>
      </w:r>
    </w:p>
    <w:p w:rsidR="00BA784A" w:rsidRDefault="00BA784A">
      <w:pPr>
        <w:pStyle w:val="ConsPlusNormal"/>
        <w:spacing w:before="220"/>
        <w:ind w:firstLine="540"/>
        <w:jc w:val="both"/>
      </w:pPr>
      <w:r>
        <w:t>Распространение среди населения доброжелательного, толерантного отношения к детям-инвалидам и детям с ограниченными возможностями здоровья.</w:t>
      </w:r>
    </w:p>
    <w:p w:rsidR="00BA784A" w:rsidRDefault="00BA784A">
      <w:pPr>
        <w:pStyle w:val="ConsPlusNormal"/>
        <w:ind w:firstLine="540"/>
        <w:jc w:val="both"/>
      </w:pPr>
    </w:p>
    <w:p w:rsidR="00BA784A" w:rsidRDefault="00BA784A">
      <w:pPr>
        <w:pStyle w:val="ConsPlusNormal"/>
        <w:jc w:val="center"/>
        <w:outlineLvl w:val="2"/>
      </w:pPr>
      <w:r>
        <w:t>3. Меры, направленные на защиту прав и интересов детей-сирот</w:t>
      </w:r>
    </w:p>
    <w:p w:rsidR="00BA784A" w:rsidRDefault="00BA784A">
      <w:pPr>
        <w:pStyle w:val="ConsPlusNormal"/>
        <w:jc w:val="center"/>
      </w:pPr>
      <w:r>
        <w:t>и детей, оставшихся без попечения родителей</w:t>
      </w:r>
    </w:p>
    <w:p w:rsidR="00BA784A" w:rsidRDefault="00BA784A">
      <w:pPr>
        <w:pStyle w:val="ConsPlusNormal"/>
        <w:ind w:firstLine="540"/>
        <w:jc w:val="both"/>
      </w:pPr>
    </w:p>
    <w:p w:rsidR="00BA784A" w:rsidRDefault="00BA784A">
      <w:pPr>
        <w:pStyle w:val="ConsPlusNormal"/>
        <w:ind w:firstLine="540"/>
        <w:jc w:val="both"/>
      </w:pPr>
      <w:r>
        <w:t>Разработка и внедрение мероприятий комплексной поддержки детей-сирот и детей, оставшихся без попечения родителей, раннего возраста.</w:t>
      </w:r>
    </w:p>
    <w:p w:rsidR="00BA784A" w:rsidRDefault="00BA784A">
      <w:pPr>
        <w:pStyle w:val="ConsPlusNormal"/>
        <w:spacing w:before="220"/>
        <w:ind w:firstLine="540"/>
        <w:jc w:val="both"/>
      </w:pPr>
      <w:r>
        <w:t>Создание системы профессиональной подготовки и сопровождения усыновителей, опекунов, попечителей, приемных родителей в период адаптации и на последующих этапах жизни ребенка.</w:t>
      </w:r>
    </w:p>
    <w:p w:rsidR="00BA784A" w:rsidRDefault="00BA784A">
      <w:pPr>
        <w:pStyle w:val="ConsPlusNormal"/>
        <w:spacing w:before="220"/>
        <w:ind w:firstLine="540"/>
        <w:jc w:val="both"/>
      </w:pPr>
      <w:r>
        <w:t>Применение обязательного психологического тестирования для кандидатов в опекуны, попечители, усыновители.</w:t>
      </w:r>
    </w:p>
    <w:p w:rsidR="00BA784A" w:rsidRDefault="00BA784A">
      <w:pPr>
        <w:pStyle w:val="ConsPlusNormal"/>
        <w:spacing w:before="220"/>
        <w:ind w:firstLine="540"/>
        <w:jc w:val="both"/>
      </w:pPr>
      <w:r>
        <w:t>Совершенствование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перечня и улучшения качества услуг таким семьям. Повышение эффективности работы центров семейного устройства детей-сирот и детей, оставшихся без попечения родителей.</w:t>
      </w:r>
    </w:p>
    <w:p w:rsidR="00BA784A" w:rsidRDefault="00BA784A">
      <w:pPr>
        <w:pStyle w:val="ConsPlusNormal"/>
        <w:spacing w:before="220"/>
        <w:ind w:firstLine="540"/>
        <w:jc w:val="both"/>
      </w:pPr>
      <w:r>
        <w:t>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 Разработка программ подготовки замещающих родителей.</w:t>
      </w:r>
    </w:p>
    <w:p w:rsidR="00BA784A" w:rsidRDefault="00BA784A">
      <w:pPr>
        <w:pStyle w:val="ConsPlusNormal"/>
        <w:spacing w:before="220"/>
        <w:ind w:firstLine="540"/>
        <w:jc w:val="both"/>
      </w:pPr>
      <w:r>
        <w:t>Продолжение работы по созданию в учреждениях для детей-сирот и детей, оставшихся без попечения родителей, условий, приближенных к семейным.</w:t>
      </w:r>
    </w:p>
    <w:p w:rsidR="00BA784A" w:rsidRDefault="00BA784A">
      <w:pPr>
        <w:pStyle w:val="ConsPlusNormal"/>
        <w:spacing w:before="220"/>
        <w:ind w:firstLine="540"/>
        <w:jc w:val="both"/>
      </w:pPr>
      <w:r>
        <w:t>Разработка и внедрение программы подготовки воспитанников учреждений для детей-сирот и детей, оставшихся без попечения родителей, к самостоятельной жизни по окончании пребывания в них, создание социальных гостиных для выпускников детских домов, продолжение и совершенствование работы по их постинтернатному сопровождению. Создание в учреждениях служб подготовки к самостоятельной жизни и сопровождения выпускников детских домов.</w:t>
      </w:r>
    </w:p>
    <w:p w:rsidR="00BA784A" w:rsidRDefault="00BA784A">
      <w:pPr>
        <w:pStyle w:val="ConsPlusNormal"/>
        <w:spacing w:before="220"/>
        <w:ind w:firstLine="540"/>
        <w:jc w:val="both"/>
      </w:pPr>
      <w:r>
        <w:t>Внедрение технологии "социальных лифтов" для выпускников учреждений для детей-сирот и детей, оставшихся без попечения родителей, в системе образования и при трудоустройстве.</w:t>
      </w:r>
    </w:p>
    <w:p w:rsidR="00BA784A" w:rsidRDefault="00BA784A">
      <w:pPr>
        <w:pStyle w:val="ConsPlusNormal"/>
        <w:spacing w:before="220"/>
        <w:ind w:firstLine="540"/>
        <w:jc w:val="both"/>
      </w:pPr>
      <w:r>
        <w:t>Внедрение правовых механизмов общественного контроля за обеспечением прав детей в учреждениях для детей-сирот и детей, оставшихся без попечения родителей, детских домах-интернатах.</w:t>
      </w:r>
    </w:p>
    <w:p w:rsidR="00BA784A" w:rsidRDefault="00BA784A">
      <w:pPr>
        <w:pStyle w:val="ConsPlusNormal"/>
        <w:ind w:firstLine="540"/>
        <w:jc w:val="both"/>
      </w:pPr>
    </w:p>
    <w:p w:rsidR="00BA784A" w:rsidRDefault="00BA784A">
      <w:pPr>
        <w:pStyle w:val="ConsPlusNormal"/>
        <w:jc w:val="center"/>
        <w:outlineLvl w:val="2"/>
      </w:pPr>
      <w:r>
        <w:t>4. Меры, направленные на государственную</w:t>
      </w:r>
    </w:p>
    <w:p w:rsidR="00BA784A" w:rsidRDefault="00BA784A">
      <w:pPr>
        <w:pStyle w:val="ConsPlusNormal"/>
        <w:jc w:val="center"/>
      </w:pPr>
      <w:r>
        <w:t>поддержку детей-инвалидов и детей с</w:t>
      </w:r>
    </w:p>
    <w:p w:rsidR="00BA784A" w:rsidRDefault="00BA784A">
      <w:pPr>
        <w:pStyle w:val="ConsPlusNormal"/>
        <w:jc w:val="center"/>
      </w:pPr>
      <w:r>
        <w:t>ограниченными возможностями здоровья</w:t>
      </w:r>
    </w:p>
    <w:p w:rsidR="00BA784A" w:rsidRDefault="00BA784A">
      <w:pPr>
        <w:pStyle w:val="ConsPlusNormal"/>
        <w:ind w:firstLine="540"/>
        <w:jc w:val="both"/>
      </w:pPr>
    </w:p>
    <w:p w:rsidR="00BA784A" w:rsidRDefault="00BA784A">
      <w:pPr>
        <w:pStyle w:val="ConsPlusNormal"/>
        <w:ind w:firstLine="540"/>
        <w:jc w:val="both"/>
      </w:pPr>
      <w:r>
        <w:t>Проведение регулярного мониторинга потребностей семей, воспитывающих детей-инвалидов, в предоставлении услуг в сфере социальной защиты населения.</w:t>
      </w:r>
    </w:p>
    <w:p w:rsidR="00BA784A" w:rsidRDefault="00BA784A">
      <w:pPr>
        <w:pStyle w:val="ConsPlusNormal"/>
        <w:spacing w:before="220"/>
        <w:ind w:firstLine="540"/>
        <w:jc w:val="both"/>
      </w:pPr>
      <w:r>
        <w:lastRenderedPageBreak/>
        <w:t>Внедрение современных методик комплексной реабилитации детей-инвалидов и детей с ограниченными возможностями здоровья, ранней помощи в реабилитационных учреждениях для детей-инвалидов системы социальной защиты населения.</w:t>
      </w:r>
    </w:p>
    <w:p w:rsidR="00BA784A" w:rsidRDefault="00BA784A">
      <w:pPr>
        <w:pStyle w:val="ConsPlusNormal"/>
        <w:spacing w:before="220"/>
        <w:ind w:firstLine="540"/>
        <w:jc w:val="both"/>
      </w:pPr>
      <w:r>
        <w:t>Создание условий для социализации детей-инвалидов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 в условиях учреждений для детей-инвалидов системы социальной защиты населения.</w:t>
      </w:r>
    </w:p>
    <w:p w:rsidR="00BA784A" w:rsidRDefault="00BA784A">
      <w:pPr>
        <w:pStyle w:val="ConsPlusNormal"/>
        <w:spacing w:before="220"/>
        <w:ind w:firstLine="540"/>
        <w:jc w:val="both"/>
      </w:pPr>
      <w:r>
        <w:t>Организация отдыха и оздоровления детей-инвалидов и детей с ограниченными возможностями здоровья и их семей. Создание системы творческой реабилитации.</w:t>
      </w:r>
    </w:p>
    <w:p w:rsidR="00BA784A" w:rsidRDefault="00BA784A">
      <w:pPr>
        <w:pStyle w:val="ConsPlusNormal"/>
        <w:spacing w:before="220"/>
        <w:ind w:firstLine="540"/>
        <w:jc w:val="both"/>
      </w:pPr>
      <w:r>
        <w:t>Внедрение и распространение патронажного обслуживания ("социальная няня") семей, воспитывающих детей-инвалидов и детей с ограниченными возможностями здоровья, со стороны служб участковых социальных работников.</w:t>
      </w:r>
    </w:p>
    <w:p w:rsidR="00BA784A" w:rsidRDefault="00BA784A">
      <w:pPr>
        <w:pStyle w:val="ConsPlusNormal"/>
        <w:spacing w:before="220"/>
        <w:ind w:firstLine="540"/>
        <w:jc w:val="both"/>
      </w:pPr>
      <w:r>
        <w:t>Проведение просветительской деятельности среди населения, способствующей пониманию необходимости поддержки детей-инвалидов и детей с ограниченными возможностями здоровья, формированию толерантного отношения к ним как к равным членам общества.</w:t>
      </w:r>
    </w:p>
    <w:p w:rsidR="00BA784A" w:rsidRDefault="00BA784A">
      <w:pPr>
        <w:pStyle w:val="ConsPlusNormal"/>
        <w:ind w:firstLine="540"/>
        <w:jc w:val="both"/>
      </w:pPr>
    </w:p>
    <w:p w:rsidR="00BA784A" w:rsidRDefault="00BA784A">
      <w:pPr>
        <w:pStyle w:val="ConsPlusNormal"/>
        <w:jc w:val="center"/>
        <w:outlineLvl w:val="2"/>
      </w:pPr>
      <w:r>
        <w:t>5. Ожидаемые результаты</w:t>
      </w:r>
    </w:p>
    <w:p w:rsidR="00BA784A" w:rsidRDefault="00BA784A">
      <w:pPr>
        <w:pStyle w:val="ConsPlusNormal"/>
        <w:ind w:firstLine="540"/>
        <w:jc w:val="both"/>
      </w:pPr>
    </w:p>
    <w:p w:rsidR="00BA784A" w:rsidRDefault="00BA784A">
      <w:pPr>
        <w:pStyle w:val="ConsPlusNormal"/>
        <w:ind w:firstLine="540"/>
        <w:jc w:val="both"/>
      </w:pPr>
      <w:r>
        <w:t>Увеличение доли детей-сирот и детей, оставшихся без попечения родителей, переданных на воспитание в семьи.</w:t>
      </w:r>
    </w:p>
    <w:p w:rsidR="00BA784A" w:rsidRDefault="00BA784A">
      <w:pPr>
        <w:pStyle w:val="ConsPlusNormal"/>
        <w:spacing w:before="220"/>
        <w:ind w:firstLine="540"/>
        <w:jc w:val="both"/>
      </w:pPr>
      <w:r>
        <w:t>Создание в учреждениях для детей-сирот и детей, оставшихся без попечения родителей, условий для полноценного их развития и образования.</w:t>
      </w:r>
    </w:p>
    <w:p w:rsidR="00BA784A" w:rsidRDefault="00BA784A">
      <w:pPr>
        <w:pStyle w:val="ConsPlusNormal"/>
        <w:spacing w:before="220"/>
        <w:ind w:firstLine="540"/>
        <w:jc w:val="both"/>
      </w:pPr>
      <w:r>
        <w:t>Увеличение числа выпускников учреждений для детей-сирот и детей, оставшихся без попечения родителей, обеспеченных жильем, трудоустроенных по востребованным на рынке труда специальностям.</w:t>
      </w:r>
    </w:p>
    <w:p w:rsidR="00BA784A" w:rsidRDefault="00BA784A">
      <w:pPr>
        <w:pStyle w:val="ConsPlusNormal"/>
        <w:spacing w:before="220"/>
        <w:ind w:firstLine="540"/>
        <w:jc w:val="both"/>
      </w:pPr>
      <w:r>
        <w:t>Создание реабилитационно-образовательной инфраструктуры, обеспечивающей максимально полную реабилитацию и образование большинства детей-инвалидов и детей с ограниченными возможностями здоровья.</w:t>
      </w:r>
    </w:p>
    <w:p w:rsidR="00BA784A" w:rsidRDefault="00BA784A">
      <w:pPr>
        <w:pStyle w:val="ConsPlusNormal"/>
        <w:spacing w:before="220"/>
        <w:ind w:firstLine="540"/>
        <w:jc w:val="both"/>
      </w:pPr>
      <w:r>
        <w:t>Рост доли детей-инвалидов, участвующих в различных культурных и спортивных мероприятиях, общественной жизни области.</w:t>
      </w:r>
    </w:p>
    <w:p w:rsidR="00BA784A" w:rsidRDefault="00BA784A">
      <w:pPr>
        <w:pStyle w:val="ConsPlusNormal"/>
        <w:spacing w:before="220"/>
        <w:ind w:firstLine="540"/>
        <w:jc w:val="both"/>
      </w:pPr>
      <w:r>
        <w:t>Создание эффективных программно-целевых механизмов, обеспечивающих профилактику инвалидности в раннем и дошкольном возрасте, поддержку профессионального образования, трудоустройство и дальнейшее сопровождение жизнеустройства детей-инвалидов и детей с ограниченными возможностями здоровья по достижении ими совершеннолетия, а также рост числа детей-инвалидов и детей с ограниченными возможностями здоровья в возрасте до трех лет, получивших реабилитационные услуги.</w:t>
      </w:r>
    </w:p>
    <w:p w:rsidR="00BA784A" w:rsidRDefault="00BA784A">
      <w:pPr>
        <w:pStyle w:val="ConsPlusNormal"/>
        <w:spacing w:before="220"/>
        <w:ind w:firstLine="540"/>
        <w:jc w:val="both"/>
      </w:pPr>
      <w:r>
        <w:t>Рост числа детей-инвалидов и детей с ограниченными возможностями здоровья, получивших реабилитационные услуги в возрасте до трех лет.</w:t>
      </w:r>
    </w:p>
    <w:p w:rsidR="00BA784A" w:rsidRDefault="00BA784A">
      <w:pPr>
        <w:pStyle w:val="ConsPlusNormal"/>
        <w:spacing w:before="220"/>
        <w:ind w:firstLine="540"/>
        <w:jc w:val="both"/>
      </w:pPr>
      <w:r>
        <w:t>Снижение числа детей-инвалидов и детей с ограниченными возможностями здоровья, оставшихся по объективным причинам вне системы образования.</w:t>
      </w:r>
    </w:p>
    <w:p w:rsidR="00BA784A" w:rsidRDefault="00BA7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84A">
        <w:trPr>
          <w:jc w:val="center"/>
        </w:trPr>
        <w:tc>
          <w:tcPr>
            <w:tcW w:w="9294" w:type="dxa"/>
            <w:tcBorders>
              <w:top w:val="nil"/>
              <w:left w:val="single" w:sz="24" w:space="0" w:color="CED3F1"/>
              <w:bottom w:val="nil"/>
              <w:right w:val="single" w:sz="24" w:space="0" w:color="F4F3F8"/>
            </w:tcBorders>
            <w:shd w:val="clear" w:color="auto" w:fill="F4F3F8"/>
          </w:tcPr>
          <w:p w:rsidR="00BA784A" w:rsidRDefault="00BA784A">
            <w:pPr>
              <w:pStyle w:val="ConsPlusNormal"/>
              <w:jc w:val="both"/>
            </w:pPr>
            <w:r>
              <w:rPr>
                <w:color w:val="392C69"/>
              </w:rPr>
              <w:t>КонсультантПлюс: примечание.</w:t>
            </w:r>
          </w:p>
          <w:p w:rsidR="00BA784A" w:rsidRDefault="00BA784A">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BA784A" w:rsidRDefault="00BA784A">
      <w:pPr>
        <w:pStyle w:val="ConsPlusNormal"/>
        <w:spacing w:before="280"/>
        <w:ind w:firstLine="540"/>
        <w:jc w:val="both"/>
      </w:pPr>
      <w:r>
        <w:lastRenderedPageBreak/>
        <w:t>Снижение числа детей-инвалидов и детей с ограниченными возможностями здоровья, оставшихся по объективным причинам вне системы образования.</w:t>
      </w:r>
    </w:p>
    <w:p w:rsidR="00BA784A" w:rsidRDefault="00BA784A">
      <w:pPr>
        <w:pStyle w:val="ConsPlusNormal"/>
        <w:spacing w:before="220"/>
        <w:ind w:firstLine="540"/>
        <w:jc w:val="both"/>
      </w:pPr>
      <w:r>
        <w:t>Распространение среди населения доброжелательного, сочувственного отношения к детям-сиротам и детям, оставшимся без попечения родителей, детям-инвалидам и детям с ограниченными возможностями здоровья.</w:t>
      </w:r>
    </w:p>
    <w:p w:rsidR="00BA784A" w:rsidRDefault="00BA784A">
      <w:pPr>
        <w:pStyle w:val="ConsPlusNormal"/>
        <w:ind w:firstLine="540"/>
        <w:jc w:val="both"/>
      </w:pPr>
    </w:p>
    <w:p w:rsidR="00BA784A" w:rsidRDefault="00BA784A">
      <w:pPr>
        <w:pStyle w:val="ConsPlusNormal"/>
        <w:jc w:val="center"/>
        <w:outlineLvl w:val="1"/>
      </w:pPr>
      <w:r>
        <w:t>VI. Создание системы защиты и обеспечения прав и интересов</w:t>
      </w:r>
    </w:p>
    <w:p w:rsidR="00BA784A" w:rsidRDefault="00BA784A">
      <w:pPr>
        <w:pStyle w:val="ConsPlusNormal"/>
        <w:jc w:val="center"/>
      </w:pPr>
      <w:r>
        <w:t>детей и дружественного к ребенку правосудия</w:t>
      </w:r>
    </w:p>
    <w:p w:rsidR="00BA784A" w:rsidRDefault="00BA784A">
      <w:pPr>
        <w:pStyle w:val="ConsPlusNormal"/>
        <w:ind w:firstLine="540"/>
        <w:jc w:val="both"/>
      </w:pPr>
    </w:p>
    <w:p w:rsidR="00BA784A" w:rsidRDefault="00BA784A">
      <w:pPr>
        <w:pStyle w:val="ConsPlusNormal"/>
        <w:jc w:val="center"/>
        <w:outlineLvl w:val="2"/>
      </w:pPr>
      <w:r>
        <w:t>1. Краткий анализ ситуации</w:t>
      </w:r>
    </w:p>
    <w:p w:rsidR="00BA784A" w:rsidRDefault="00BA784A">
      <w:pPr>
        <w:pStyle w:val="ConsPlusNormal"/>
        <w:ind w:firstLine="540"/>
        <w:jc w:val="both"/>
      </w:pPr>
    </w:p>
    <w:p w:rsidR="00BA784A" w:rsidRDefault="00BA784A">
      <w:pPr>
        <w:pStyle w:val="ConsPlusNormal"/>
        <w:ind w:firstLine="540"/>
        <w:jc w:val="both"/>
      </w:pPr>
      <w:r>
        <w:t xml:space="preserve">На территории области реализуется комплекс мер по совершенствованию системы межведомственных социально-правовых мер, направленных на снижение безнадзорности, правонарушений и преступлений несовершеннолетних. Ежегодно на реализацию </w:t>
      </w:r>
      <w:hyperlink r:id="rId21" w:history="1">
        <w:r>
          <w:rPr>
            <w:color w:val="0000FF"/>
          </w:rPr>
          <w:t>мероприятий</w:t>
        </w:r>
      </w:hyperlink>
      <w:r>
        <w:t xml:space="preserve"> долгосрочной целевой программы "Профилактика безнадзорности и правонарушений несовершеннолетних и защита их прав на 2010 - 2013 годы", утвержденной постановлением Правительства области от 16 ноября 2009 года N 362-пп, расходуется более 10 млн. рублей.</w:t>
      </w:r>
    </w:p>
    <w:p w:rsidR="00BA784A" w:rsidRDefault="00BA784A">
      <w:pPr>
        <w:pStyle w:val="ConsPlusNormal"/>
        <w:spacing w:before="220"/>
        <w:ind w:firstLine="540"/>
        <w:jc w:val="both"/>
      </w:pPr>
      <w:r>
        <w:t>В практику внедряются такие инновационные формы работы, как разработка, рассмотрение и утверждение планов индивидуально-профилактической работы с несовершеннолетними, вступившими в конфликт с законом. Ежегодно разрабатывается и утверждается к исполнению более 1,5 тысяч решений об организации индивидуально-профилактической работы с несовершеннолетними.</w:t>
      </w:r>
    </w:p>
    <w:p w:rsidR="00BA784A" w:rsidRDefault="00BA784A">
      <w:pPr>
        <w:pStyle w:val="ConsPlusNormal"/>
        <w:spacing w:before="220"/>
        <w:ind w:firstLine="540"/>
        <w:jc w:val="both"/>
      </w:pPr>
      <w:r>
        <w:t xml:space="preserve">Ежегодно на комиссиях рассматривается более 5 тысяч дел на родителей, выявляются факты жестокого обращения родителей с детьми в семьях, по каждому факту возбуждается уголовное дело по признакам состава преступления, предусмотренного </w:t>
      </w:r>
      <w:hyperlink r:id="rId22" w:history="1">
        <w:r>
          <w:rPr>
            <w:color w:val="0000FF"/>
          </w:rPr>
          <w:t>ст. 156</w:t>
        </w:r>
      </w:hyperlink>
      <w:r>
        <w:t xml:space="preserve"> Уголовного кодекса Российской Федерации. В целях оздоровления ситуации в семье на комиссиях родителям предлагается трудоустройство, прохождение курса лечения, документирование, ремонт жилья и т.д.</w:t>
      </w:r>
    </w:p>
    <w:p w:rsidR="00BA784A" w:rsidRDefault="00BA784A">
      <w:pPr>
        <w:pStyle w:val="ConsPlusNormal"/>
        <w:spacing w:before="220"/>
        <w:ind w:firstLine="540"/>
        <w:jc w:val="both"/>
      </w:pPr>
      <w:r>
        <w:t>Ежегодно отмечается снижение количества преступлений, совершенных подростками, в среднем на 1,5 процента. Вместе с тем отмечается рост числа преступлений, совершенных подростками в состоянии алкогольного опьянения. В структуре преступности среди несовершеннолетних наблюдается рост умышленных убийств, умышленного причинения тяжкого вреда здоровью, грабежей, а также неправомерного завладения транспортным средством.</w:t>
      </w:r>
    </w:p>
    <w:p w:rsidR="00BA784A" w:rsidRDefault="00BA784A">
      <w:pPr>
        <w:pStyle w:val="ConsPlusNormal"/>
        <w:spacing w:before="220"/>
        <w:ind w:firstLine="540"/>
        <w:jc w:val="both"/>
      </w:pPr>
      <w:r>
        <w:t>Численность несовершеннолетних, осужденных без лишения свободы, состоявших на учете Федерального казенного учреждения уголовно-исполнительной инспекции Управления Федеральной службы исполнения наказаний России по Белгородской области в течение 12 месяцев 2011 года, составила 72 подростка. В воспитательных колониях для несовершеннолетних содержится более 100 осужденных.</w:t>
      </w:r>
    </w:p>
    <w:p w:rsidR="00BA784A" w:rsidRDefault="00BA784A">
      <w:pPr>
        <w:pStyle w:val="ConsPlusNormal"/>
        <w:spacing w:before="220"/>
        <w:ind w:firstLine="540"/>
        <w:jc w:val="both"/>
      </w:pPr>
      <w:r>
        <w:t>Учреждениями уголовно-исполнительной системы на территории Белгородской области проводится социально ориентированная работа по решению задач, направленных на гуманизацию исполнения наказаний.</w:t>
      </w:r>
    </w:p>
    <w:p w:rsidR="00BA784A" w:rsidRDefault="00BA784A">
      <w:pPr>
        <w:pStyle w:val="ConsPlusNormal"/>
        <w:spacing w:before="220"/>
        <w:ind w:firstLine="540"/>
        <w:jc w:val="both"/>
      </w:pPr>
      <w:r>
        <w:t>Несмотря на отсутствие ведомственных, межведомственных нормативных правовых актов, регламентирующих порядок осуществления контроля за поведением несовершеннолетних осужденных, в целях предупреждения совершения повторных преступлений, административных правонарушений, участия в социальной поддержке осужденных подростков вопросам взаимодействия субъектов системы профилактики в процессе исполнения альтернативных наказаний в отношении несовершеннолетних в области всегда уделялось внимание.</w:t>
      </w:r>
    </w:p>
    <w:p w:rsidR="00BA784A" w:rsidRDefault="00BA784A">
      <w:pPr>
        <w:pStyle w:val="ConsPlusNormal"/>
        <w:spacing w:before="220"/>
        <w:ind w:firstLine="540"/>
        <w:jc w:val="both"/>
      </w:pPr>
      <w:r>
        <w:lastRenderedPageBreak/>
        <w:t>На учет уголовно-исполнительных инспекций ставятся подростки, проживающие в неполных семьях, находящихся в затруднительном материальном положении, устойчиво употребляющие спиртосодержащую продукцию, ранее судимые, не желающие учиться или трудиться.</w:t>
      </w:r>
    </w:p>
    <w:p w:rsidR="00BA784A" w:rsidRDefault="00BA784A">
      <w:pPr>
        <w:pStyle w:val="ConsPlusNormal"/>
        <w:spacing w:before="220"/>
        <w:ind w:firstLine="540"/>
        <w:jc w:val="both"/>
      </w:pPr>
      <w:r>
        <w:t>Комиссией по делам несовершеннолетних и защите их прав при Губернаторе Белгородской области организовано взаимодействие субъектов системы профилактики безнадзорности и правонарушений в проведении индивидуально-профилактической работы с осужденными без изоляции от общества несовершеннолетними.</w:t>
      </w:r>
    </w:p>
    <w:p w:rsidR="00BA784A" w:rsidRDefault="00BA784A">
      <w:pPr>
        <w:pStyle w:val="ConsPlusNormal"/>
        <w:spacing w:before="220"/>
        <w:ind w:firstLine="540"/>
        <w:jc w:val="both"/>
      </w:pPr>
      <w:r>
        <w:t>Основными формами взаимодействия является проведение совместных контрольных мероприятий, проверка осужденных по месту жительства и работы, в том числе в вечернее время.</w:t>
      </w:r>
    </w:p>
    <w:p w:rsidR="00BA784A" w:rsidRDefault="00BA784A">
      <w:pPr>
        <w:pStyle w:val="ConsPlusNormal"/>
        <w:spacing w:before="220"/>
        <w:ind w:firstLine="540"/>
        <w:jc w:val="both"/>
      </w:pPr>
      <w:r>
        <w:t>В соответствии с заключенными соглашениями о сотрудничестве осуществляется информационное взаимодействие с территориальными центрами занятости населения, медицинскими учреждениями, учебными заведениями, территориальными подразделениями Федеральной миграционной службы России, органами внутренних дел. В дальнейшем обеспечивается явка подростков непосредственно для оказания социальной, психологической поддержки, проведения воспитательной, психокоррекционной работы, психологического консультирования.</w:t>
      </w:r>
    </w:p>
    <w:p w:rsidR="00BA784A" w:rsidRDefault="00BA784A">
      <w:pPr>
        <w:pStyle w:val="ConsPlusNormal"/>
        <w:spacing w:before="220"/>
        <w:ind w:firstLine="540"/>
        <w:jc w:val="both"/>
      </w:pPr>
      <w:r>
        <w:t>Особое внимание уделяется получению подростками основного общего образования.</w:t>
      </w:r>
    </w:p>
    <w:p w:rsidR="00BA784A" w:rsidRDefault="00BA784A">
      <w:pPr>
        <w:pStyle w:val="ConsPlusNormal"/>
        <w:spacing w:before="220"/>
        <w:ind w:firstLine="540"/>
        <w:jc w:val="both"/>
      </w:pPr>
      <w:r>
        <w:t>Одним из самых важных направлений в решении проблем ресоциализации подростков данной категории на территории Белгородской области стало обеспечение психологического сопровождения несовершеннолетних, а также их семей.</w:t>
      </w:r>
    </w:p>
    <w:p w:rsidR="00BA784A" w:rsidRDefault="00BA784A">
      <w:pPr>
        <w:pStyle w:val="ConsPlusNormal"/>
        <w:spacing w:before="220"/>
        <w:ind w:firstLine="540"/>
        <w:jc w:val="both"/>
      </w:pPr>
      <w:r>
        <w:t>В основном психологическое сопровождение несовершеннолетних, а также членов их семей обеспечено специалистами психолого-педагогических Центров области путем разработки и реализации специальных программ, проведения индивидуальных и групповых занятий с подростками и семьями осужденных несовершеннолетних.</w:t>
      </w:r>
    </w:p>
    <w:p w:rsidR="00BA784A" w:rsidRDefault="00BA784A">
      <w:pPr>
        <w:pStyle w:val="ConsPlusNormal"/>
        <w:spacing w:before="220"/>
        <w:ind w:firstLine="540"/>
        <w:jc w:val="both"/>
      </w:pPr>
      <w:r>
        <w:t>Опыт работы во взаимодействии всех служб профилактики правонарушений и повторных преступлений дал положительную динамику в работе с несовершеннолетними осужденными:</w:t>
      </w:r>
    </w:p>
    <w:p w:rsidR="00BA784A" w:rsidRDefault="00BA784A">
      <w:pPr>
        <w:pStyle w:val="ConsPlusNormal"/>
        <w:spacing w:before="220"/>
        <w:ind w:firstLine="540"/>
        <w:jc w:val="both"/>
      </w:pPr>
      <w:r>
        <w:t>- все осужденные подростки трудоустроены или обучаются;</w:t>
      </w:r>
    </w:p>
    <w:p w:rsidR="00BA784A" w:rsidRDefault="00BA784A">
      <w:pPr>
        <w:pStyle w:val="ConsPlusNormal"/>
        <w:spacing w:before="220"/>
        <w:ind w:firstLine="540"/>
        <w:jc w:val="both"/>
      </w:pPr>
      <w:r>
        <w:t>- профилактическая работа с подростками проводится своевременно, находящихся в розыске или скрывающихся от контроля уголовно-исполнительной инспекции нет;</w:t>
      </w:r>
    </w:p>
    <w:p w:rsidR="00BA784A" w:rsidRDefault="00BA784A">
      <w:pPr>
        <w:pStyle w:val="ConsPlusNormal"/>
        <w:spacing w:before="220"/>
        <w:ind w:firstLine="540"/>
        <w:jc w:val="both"/>
      </w:pPr>
      <w:r>
        <w:t>- уровень рецидивной преступности снизился;</w:t>
      </w:r>
    </w:p>
    <w:p w:rsidR="00BA784A" w:rsidRDefault="00BA784A">
      <w:pPr>
        <w:pStyle w:val="ConsPlusNormal"/>
        <w:spacing w:before="220"/>
        <w:ind w:firstLine="540"/>
        <w:jc w:val="both"/>
      </w:pPr>
      <w:r>
        <w:t>- количество подростков, снятых с учета уголовно-исполнительной инспекции по положительным основаниям, возросло.</w:t>
      </w:r>
    </w:p>
    <w:p w:rsidR="00BA784A" w:rsidRDefault="00BA784A">
      <w:pPr>
        <w:pStyle w:val="ConsPlusNormal"/>
        <w:spacing w:before="220"/>
        <w:ind w:firstLine="540"/>
        <w:jc w:val="both"/>
      </w:pPr>
      <w:r>
        <w:t>Вопросы организации индивидуально-профилактической работы с подростками, осужденными к мерам наказания без лишения свободы, регулярно рассматриваются на заседаниях территориальных комиссий по делам несовершеннолетних и защите их прав.</w:t>
      </w:r>
    </w:p>
    <w:p w:rsidR="00BA784A" w:rsidRDefault="00BA784A">
      <w:pPr>
        <w:pStyle w:val="ConsPlusNormal"/>
        <w:spacing w:before="220"/>
        <w:ind w:firstLine="540"/>
        <w:jc w:val="both"/>
      </w:pPr>
      <w:r>
        <w:t>Необходимо отметить, что в области координатором в работе с осужденными подростками всегда являлась комиссия по делам несовершеннолетних и защите их прав при Губернаторе области.</w:t>
      </w:r>
    </w:p>
    <w:p w:rsidR="00BA784A" w:rsidRDefault="00BA784A">
      <w:pPr>
        <w:pStyle w:val="ConsPlusNormal"/>
        <w:spacing w:before="220"/>
        <w:ind w:firstLine="540"/>
        <w:jc w:val="both"/>
      </w:pPr>
      <w:r>
        <w:t>В связи с расширением правоприменительной практики судов по назначению наказаний, альтернативных лишению свободы, в уголовно-исполнительную систему предполагается передача полномочий по осуществлению контроля за условно-досрочно освобожденными из мест лишения свободы.</w:t>
      </w:r>
    </w:p>
    <w:p w:rsidR="00BA784A" w:rsidRDefault="00BA784A">
      <w:pPr>
        <w:pStyle w:val="ConsPlusNormal"/>
        <w:spacing w:before="220"/>
        <w:ind w:firstLine="540"/>
        <w:jc w:val="both"/>
      </w:pPr>
      <w:r>
        <w:lastRenderedPageBreak/>
        <w:t>Предполагается увеличение к 2020 году общей численности осужденных к наказаниям, не связанным с изоляцией осужденного от общества, за счет применения ограничения свободы и других видов наказаний, увеличение количества санкций, предусматривающих наказания, не связанные с изоляцией от общества, и расширение практики назначения данных наказаний судами.</w:t>
      </w:r>
    </w:p>
    <w:p w:rsidR="00BA784A" w:rsidRDefault="00BA784A">
      <w:pPr>
        <w:pStyle w:val="ConsPlusNormal"/>
        <w:spacing w:before="220"/>
        <w:ind w:firstLine="540"/>
        <w:jc w:val="both"/>
      </w:pPr>
      <w:r>
        <w:t>С 2009 года в Белгородской области активно идет процесс внедрения современных технологий в профилактической работе с несовершеннолетними, вступившими в конфликт с законом:</w:t>
      </w:r>
    </w:p>
    <w:p w:rsidR="00BA784A" w:rsidRDefault="00BA784A">
      <w:pPr>
        <w:pStyle w:val="ConsPlusNormal"/>
        <w:spacing w:before="220"/>
        <w:ind w:firstLine="540"/>
        <w:jc w:val="both"/>
      </w:pPr>
      <w:r>
        <w:t>реализован и обобщен проект по ресоциализации подростков, осужденных к мерам наказания без лишения свободы;</w:t>
      </w:r>
    </w:p>
    <w:p w:rsidR="00BA784A" w:rsidRDefault="00BA784A">
      <w:pPr>
        <w:pStyle w:val="ConsPlusNormal"/>
        <w:spacing w:before="220"/>
        <w:ind w:firstLine="540"/>
        <w:jc w:val="both"/>
      </w:pPr>
      <w:r>
        <w:t>имеет место специализация судей, рассматривающих уголовные дела в отношении несовершеннолетних, а также специализация следователей, расследующих уголовные дела с участием несовершеннолетних;</w:t>
      </w:r>
    </w:p>
    <w:p w:rsidR="00BA784A" w:rsidRDefault="00BA784A">
      <w:pPr>
        <w:pStyle w:val="ConsPlusNormal"/>
        <w:spacing w:before="220"/>
        <w:ind w:firstLine="540"/>
        <w:jc w:val="both"/>
      </w:pPr>
      <w:r>
        <w:t>налажено взаимодействие между судами г. Белгорода и комиссией по делам несовершеннолетних и защите их прав при Губернаторе области - копии приговоров судов в отношении несовершеннолетних направляются в комиссию, которая информирует суды о проводимой работе с осужденным подростком;</w:t>
      </w:r>
    </w:p>
    <w:p w:rsidR="00BA784A" w:rsidRDefault="00BA784A">
      <w:pPr>
        <w:pStyle w:val="ConsPlusNormal"/>
        <w:spacing w:before="220"/>
        <w:ind w:firstLine="540"/>
        <w:jc w:val="both"/>
      </w:pPr>
      <w:r>
        <w:t>во второй половине 2011 года создана областная служба сопровождения подростков, вступивших в конфликт с законом;</w:t>
      </w:r>
    </w:p>
    <w:p w:rsidR="00BA784A" w:rsidRDefault="00BA784A">
      <w:pPr>
        <w:pStyle w:val="ConsPlusNormal"/>
        <w:spacing w:before="220"/>
        <w:ind w:firstLine="540"/>
        <w:jc w:val="both"/>
      </w:pPr>
      <w:r>
        <w:t>разработан алгоритм межведомственного взаимодействия субъектов системы профилактики по воспитательно-профилактическому и социальному сопровождению подростков, вступивших в конфликт с законом;</w:t>
      </w:r>
    </w:p>
    <w:p w:rsidR="00BA784A" w:rsidRDefault="00BA784A">
      <w:pPr>
        <w:pStyle w:val="ConsPlusNormal"/>
        <w:spacing w:before="220"/>
        <w:ind w:firstLine="540"/>
        <w:jc w:val="both"/>
      </w:pPr>
      <w:r>
        <w:t>осуществляется внедрение в практику работы комиссий по делам несовершеннолетних и защите их прав, следственных органов и судов таких методов воспитательно-профилактического и социального сопровождения подростков, вступивших в конфликт с законом, как метод структурированной оценки рисков совершения повторных преступлений и возможностей реабилитации несовершеннолетних, метода работы "со случаем", карты социального сопровождения, судебного доклада специалиста по сопровождению, создание реабилитирующей среды, методы психологической коррекции поведения и др.;</w:t>
      </w:r>
    </w:p>
    <w:p w:rsidR="00BA784A" w:rsidRDefault="00BA784A">
      <w:pPr>
        <w:pStyle w:val="ConsPlusNormal"/>
        <w:spacing w:before="220"/>
        <w:ind w:firstLine="540"/>
        <w:jc w:val="both"/>
      </w:pPr>
      <w:r>
        <w:t>совершенствуется практика индивидуальной профилактической работы с несовершеннолетними и семьями, находящимися в социально опасном положении;</w:t>
      </w:r>
    </w:p>
    <w:p w:rsidR="00BA784A" w:rsidRDefault="00BA784A">
      <w:pPr>
        <w:pStyle w:val="ConsPlusNormal"/>
        <w:spacing w:before="220"/>
        <w:ind w:firstLine="540"/>
        <w:jc w:val="both"/>
      </w:pPr>
      <w:r>
        <w:t>идет становление и апробация работы муниципальных служб сопровождения подростков, вступивших в конфликт с законом, на базе Старооскольского и Губкинского городских округов, г. Белгород, Белгородского, Шебекинского и Яковлевского районов.</w:t>
      </w:r>
    </w:p>
    <w:p w:rsidR="00BA784A" w:rsidRDefault="00BA784A">
      <w:pPr>
        <w:pStyle w:val="ConsPlusNormal"/>
        <w:spacing w:before="220"/>
        <w:ind w:firstLine="540"/>
        <w:jc w:val="both"/>
      </w:pPr>
      <w:r>
        <w:t>Решение проблем защиты прав и законных интересов несовершеннолетних, профилактики правонарушений подростков должно обеспечиваться в рамках непрерывного профилактического процесса, внедряемого как на территории отдельного муниципального образования, так и на территории всей Белгородской области.</w:t>
      </w:r>
    </w:p>
    <w:p w:rsidR="00BA784A" w:rsidRDefault="00BA784A">
      <w:pPr>
        <w:pStyle w:val="ConsPlusNormal"/>
        <w:spacing w:before="220"/>
        <w:ind w:firstLine="540"/>
        <w:jc w:val="both"/>
      </w:pPr>
      <w:r>
        <w:t>Эффективная система управления, выстраиваемая на территории Белгородской области, возможна при обеспечении полноценной координации деятельности всех органов и учреждений системы профилактики со стороны комиссий по делам несовершеннолетних и защите их прав всех уровней.</w:t>
      </w:r>
    </w:p>
    <w:p w:rsidR="00BA784A" w:rsidRDefault="00BA784A">
      <w:pPr>
        <w:pStyle w:val="ConsPlusNormal"/>
        <w:ind w:firstLine="540"/>
        <w:jc w:val="both"/>
      </w:pPr>
    </w:p>
    <w:p w:rsidR="00BA784A" w:rsidRDefault="00BA784A">
      <w:pPr>
        <w:pStyle w:val="ConsPlusNormal"/>
        <w:jc w:val="center"/>
        <w:outlineLvl w:val="2"/>
      </w:pPr>
      <w:r>
        <w:t>2. Основные задачи</w:t>
      </w:r>
    </w:p>
    <w:p w:rsidR="00BA784A" w:rsidRDefault="00BA784A">
      <w:pPr>
        <w:pStyle w:val="ConsPlusNormal"/>
        <w:ind w:firstLine="540"/>
        <w:jc w:val="both"/>
      </w:pPr>
    </w:p>
    <w:p w:rsidR="00BA784A" w:rsidRDefault="00BA784A">
      <w:pPr>
        <w:pStyle w:val="ConsPlusNormal"/>
        <w:ind w:firstLine="540"/>
        <w:jc w:val="both"/>
      </w:pPr>
      <w:r>
        <w:t>Закрепление в нормативных правовых актах области форм социальной, психолого-</w:t>
      </w:r>
      <w:r>
        <w:lastRenderedPageBreak/>
        <w:t>педагогической работы с осужденными в качестве основного средства исправления осужденных.</w:t>
      </w:r>
    </w:p>
    <w:p w:rsidR="00BA784A" w:rsidRDefault="00BA784A">
      <w:pPr>
        <w:pStyle w:val="ConsPlusNormal"/>
        <w:spacing w:before="220"/>
        <w:ind w:firstLine="540"/>
        <w:jc w:val="both"/>
      </w:pPr>
      <w:r>
        <w:t>Обеспечение международных стандартов обращения с осужденными в местах лишения свободы и лицами, содержащимися под стражей.</w:t>
      </w:r>
    </w:p>
    <w:p w:rsidR="00BA784A" w:rsidRDefault="00BA784A">
      <w:pPr>
        <w:pStyle w:val="ConsPlusNormal"/>
        <w:spacing w:before="220"/>
        <w:ind w:firstLine="540"/>
        <w:jc w:val="both"/>
      </w:pPr>
      <w:r>
        <w:t>Поиск и внедрение новых индивидуальных форм работы, обеспечивающих оказание адресной социальной, психологической и педагогической помощи каждому осужденному с учетом его социально-демографической, уголовно-правовой и индивидуально-психологической характеристики.</w:t>
      </w:r>
    </w:p>
    <w:p w:rsidR="00BA784A" w:rsidRDefault="00BA784A">
      <w:pPr>
        <w:pStyle w:val="ConsPlusNormal"/>
        <w:spacing w:before="220"/>
        <w:ind w:firstLine="540"/>
        <w:jc w:val="both"/>
      </w:pPr>
      <w:r>
        <w:t>Профилактика преступности и правонарушений несовершеннолетних, вступивших в конфликт с законом.</w:t>
      </w:r>
    </w:p>
    <w:p w:rsidR="00BA784A" w:rsidRDefault="00BA784A">
      <w:pPr>
        <w:pStyle w:val="ConsPlusNormal"/>
        <w:spacing w:before="220"/>
        <w:ind w:firstLine="540"/>
        <w:jc w:val="both"/>
      </w:pPr>
      <w:r>
        <w:t>Социализация и реабилитация несовершеннолетних, осужденных к наказаниям и иным мерам уголовно-правового характера без лишения свободы, условно-досрочно освобожденных, амнистированных и вернувшихся из специальных учебно-воспитательных учреждений закрытого типа.</w:t>
      </w:r>
    </w:p>
    <w:p w:rsidR="00BA784A" w:rsidRDefault="00BA784A">
      <w:pPr>
        <w:pStyle w:val="ConsPlusNormal"/>
        <w:spacing w:before="220"/>
        <w:ind w:firstLine="540"/>
        <w:jc w:val="both"/>
      </w:pPr>
      <w:r>
        <w:t>Оптимизация социальной, психологической и воспитательной работы с осужденными на основе функционального взаимодействия сотрудников всех служб исправительных учреждений с привлечением к исправительному процессу представителей органов исполнительной власти, а также институтов гражданского общества.</w:t>
      </w:r>
    </w:p>
    <w:p w:rsidR="00BA784A" w:rsidRDefault="00BA784A">
      <w:pPr>
        <w:pStyle w:val="ConsPlusNormal"/>
        <w:spacing w:before="220"/>
        <w:ind w:firstLine="540"/>
        <w:jc w:val="both"/>
      </w:pPr>
      <w:r>
        <w:t>Принятие мер по защите детей от информации, угрожающей их благополучию, безопасности и развитию.</w:t>
      </w:r>
    </w:p>
    <w:p w:rsidR="00BA784A" w:rsidRDefault="00BA784A">
      <w:pPr>
        <w:pStyle w:val="ConsPlusNormal"/>
        <w:ind w:firstLine="540"/>
        <w:jc w:val="both"/>
      </w:pPr>
    </w:p>
    <w:p w:rsidR="00BA784A" w:rsidRDefault="00BA784A">
      <w:pPr>
        <w:pStyle w:val="ConsPlusNormal"/>
        <w:jc w:val="center"/>
        <w:outlineLvl w:val="2"/>
      </w:pPr>
      <w:r>
        <w:t>3. Меры, направленные на реформирование законодательства</w:t>
      </w:r>
    </w:p>
    <w:p w:rsidR="00BA784A" w:rsidRDefault="00BA784A">
      <w:pPr>
        <w:pStyle w:val="ConsPlusNormal"/>
        <w:jc w:val="center"/>
      </w:pPr>
      <w:r>
        <w:t>Белгородской области в части, касающейся защиты</w:t>
      </w:r>
    </w:p>
    <w:p w:rsidR="00BA784A" w:rsidRDefault="00BA784A">
      <w:pPr>
        <w:pStyle w:val="ConsPlusNormal"/>
        <w:jc w:val="center"/>
      </w:pPr>
      <w:r>
        <w:t>прав и интересов детей</w:t>
      </w:r>
    </w:p>
    <w:p w:rsidR="00BA784A" w:rsidRDefault="00BA784A">
      <w:pPr>
        <w:pStyle w:val="ConsPlusNormal"/>
        <w:ind w:firstLine="540"/>
        <w:jc w:val="both"/>
      </w:pPr>
    </w:p>
    <w:p w:rsidR="00BA784A" w:rsidRDefault="00BA784A">
      <w:pPr>
        <w:pStyle w:val="ConsPlusNormal"/>
        <w:ind w:firstLine="540"/>
        <w:jc w:val="both"/>
      </w:pPr>
      <w:r>
        <w:t>Совершенствование законодательства Белгородской области в части, касающейся защиты прав и интересов детей, в соответствии с общепризнанными принципами и нормами международного права, международными договорами с участием Российской Федерации и международными стандартами в области прав ребенка.</w:t>
      </w:r>
    </w:p>
    <w:p w:rsidR="00BA784A" w:rsidRDefault="00BA784A">
      <w:pPr>
        <w:pStyle w:val="ConsPlusNormal"/>
        <w:spacing w:before="220"/>
        <w:ind w:firstLine="540"/>
        <w:jc w:val="both"/>
      </w:pPr>
      <w:r>
        <w:t>Усиление института уполномоченного по правам ребенка на региональном уровне путем принятия соответствующих законодательных актов, конкретизирующих некоторые вопросы, входящие в его компетенцию.</w:t>
      </w:r>
    </w:p>
    <w:p w:rsidR="00BA784A" w:rsidRDefault="00BA784A">
      <w:pPr>
        <w:pStyle w:val="ConsPlusNormal"/>
        <w:spacing w:before="220"/>
        <w:ind w:firstLine="540"/>
        <w:jc w:val="both"/>
      </w:pPr>
      <w:r>
        <w:t>Совершенствование работы, повышение ответственности специалистов всех субъектов программы, органов опеки и попечительства, усиление профилактических мер по защите прав и интересов детей, находящихся в социально опасном положении, обеспечение раннего выявления семей, находящихся в кризисной ситуации, в целях защиты прав детей, проживающих в таких семьях, и сохранения для ребенка его родной семьи.</w:t>
      </w:r>
    </w:p>
    <w:p w:rsidR="00BA784A" w:rsidRDefault="00BA784A">
      <w:pPr>
        <w:pStyle w:val="ConsPlusNormal"/>
        <w:ind w:firstLine="540"/>
        <w:jc w:val="both"/>
      </w:pPr>
    </w:p>
    <w:p w:rsidR="00BA784A" w:rsidRDefault="00BA784A">
      <w:pPr>
        <w:pStyle w:val="ConsPlusNormal"/>
        <w:jc w:val="center"/>
        <w:outlineLvl w:val="2"/>
      </w:pPr>
      <w:r>
        <w:t>4. Меры, направленные на создание</w:t>
      </w:r>
    </w:p>
    <w:p w:rsidR="00BA784A" w:rsidRDefault="00BA784A">
      <w:pPr>
        <w:pStyle w:val="ConsPlusNormal"/>
        <w:jc w:val="center"/>
      </w:pPr>
      <w:r>
        <w:t>дружественного к ребенку правосудия</w:t>
      </w:r>
    </w:p>
    <w:p w:rsidR="00BA784A" w:rsidRDefault="00BA784A">
      <w:pPr>
        <w:pStyle w:val="ConsPlusNormal"/>
        <w:ind w:firstLine="540"/>
        <w:jc w:val="both"/>
      </w:pPr>
    </w:p>
    <w:p w:rsidR="00BA784A" w:rsidRDefault="00BA784A">
      <w:pPr>
        <w:pStyle w:val="ConsPlusNormal"/>
        <w:ind w:firstLine="540"/>
        <w:jc w:val="both"/>
      </w:pPr>
      <w:r>
        <w:t>Координация деятельности различных структур при внедрении воспитательно-профилактических и социальных технологий в правозащитную практику.</w:t>
      </w:r>
    </w:p>
    <w:p w:rsidR="00BA784A" w:rsidRDefault="00BA784A">
      <w:pPr>
        <w:pStyle w:val="ConsPlusNormal"/>
        <w:spacing w:before="220"/>
        <w:ind w:firstLine="540"/>
        <w:jc w:val="both"/>
      </w:pPr>
      <w:r>
        <w:t>Социально-психологическое сопровождение несовершеннолетних в ходе следствия и судопроизводства, судебного рассмотрения и на постсудебной стадии исполнения приговора.</w:t>
      </w:r>
    </w:p>
    <w:p w:rsidR="00BA784A" w:rsidRDefault="00BA784A">
      <w:pPr>
        <w:pStyle w:val="ConsPlusNormal"/>
        <w:spacing w:before="220"/>
        <w:ind w:firstLine="540"/>
        <w:jc w:val="both"/>
      </w:pPr>
      <w:r>
        <w:t>Привлечение подростков, осужденных к мерам наказания без лишения свободы, к участию в программах психолого-педагогической коррекции девиантного поведения.</w:t>
      </w:r>
    </w:p>
    <w:p w:rsidR="00BA784A" w:rsidRDefault="00BA784A">
      <w:pPr>
        <w:pStyle w:val="ConsPlusNormal"/>
        <w:spacing w:before="220"/>
        <w:ind w:firstLine="540"/>
        <w:jc w:val="both"/>
      </w:pPr>
      <w:r>
        <w:lastRenderedPageBreak/>
        <w:t>Развитие психолого-педагогических служб, создание на их базе отделений ресоциализации подростков, вступивших в конфликт с законом.</w:t>
      </w:r>
    </w:p>
    <w:p w:rsidR="00BA784A" w:rsidRDefault="00BA784A">
      <w:pPr>
        <w:pStyle w:val="ConsPlusNormal"/>
        <w:spacing w:before="220"/>
        <w:ind w:firstLine="540"/>
        <w:jc w:val="both"/>
      </w:pPr>
      <w:r>
        <w:t>Разработка и внедрение межведомственного механизма социально-психологического сопровождения несовершеннолетних, совершивших общественно опасные деяния до достижения возраста уголовной ответственности.</w:t>
      </w:r>
    </w:p>
    <w:p w:rsidR="00BA784A" w:rsidRDefault="00BA784A">
      <w:pPr>
        <w:pStyle w:val="ConsPlusNormal"/>
        <w:spacing w:before="220"/>
        <w:ind w:firstLine="540"/>
        <w:jc w:val="both"/>
      </w:pPr>
      <w:r>
        <w:t>Разработка и внедрение профилактических программ коррекции поведения несовершеннолетних, совершивших общественно опасные деяния до достижения возраста уголовной ответственности.</w:t>
      </w:r>
    </w:p>
    <w:p w:rsidR="00BA784A" w:rsidRDefault="00BA784A">
      <w:pPr>
        <w:pStyle w:val="ConsPlusNormal"/>
        <w:spacing w:before="220"/>
        <w:ind w:firstLine="540"/>
        <w:jc w:val="both"/>
      </w:pPr>
      <w:r>
        <w:t>Реализация проекта по внедрению технологий восстановительного правосудия и процедур медиации при комиссиях по делам несовершеннолетних и защите их прав.</w:t>
      </w:r>
    </w:p>
    <w:p w:rsidR="00BA784A" w:rsidRDefault="00BA784A">
      <w:pPr>
        <w:pStyle w:val="ConsPlusNormal"/>
        <w:spacing w:before="220"/>
        <w:ind w:firstLine="540"/>
        <w:jc w:val="both"/>
      </w:pPr>
      <w:r>
        <w:t>Внедрение технологий "кураторства случая" в рамках организации работы службы сопровождения подростков, вступивших в конфликт с законом.</w:t>
      </w:r>
    </w:p>
    <w:p w:rsidR="00BA784A" w:rsidRDefault="00BA784A">
      <w:pPr>
        <w:pStyle w:val="ConsPlusNormal"/>
        <w:spacing w:before="220"/>
        <w:ind w:firstLine="540"/>
        <w:jc w:val="both"/>
      </w:pPr>
      <w:r>
        <w:t>Организация общесоциальных профилактических мероприятий, направленных на нейтрализацию причин, условий и обстоятельств, способствующих совершению преступлений и правонарушений, совершаемых детьми в отношении детей.</w:t>
      </w:r>
    </w:p>
    <w:p w:rsidR="00BA784A" w:rsidRDefault="00BA784A">
      <w:pPr>
        <w:pStyle w:val="ConsPlusNormal"/>
        <w:spacing w:before="220"/>
        <w:ind w:firstLine="540"/>
        <w:jc w:val="both"/>
      </w:pPr>
      <w:r>
        <w:t>Открытие на базе областного психолого-педагогического центра отделения ресоциализации подростков, осужденных к мерам наказания без лишения свободы.</w:t>
      </w:r>
    </w:p>
    <w:p w:rsidR="00BA784A" w:rsidRDefault="00BA784A">
      <w:pPr>
        <w:pStyle w:val="ConsPlusNormal"/>
        <w:spacing w:before="220"/>
        <w:ind w:firstLine="540"/>
        <w:jc w:val="both"/>
      </w:pPr>
      <w:r>
        <w:t>Организация и проведение социологического исследования в области психологии девиантного поведения.</w:t>
      </w:r>
    </w:p>
    <w:p w:rsidR="00BA784A" w:rsidRDefault="00BA784A">
      <w:pPr>
        <w:pStyle w:val="ConsPlusNormal"/>
        <w:spacing w:before="220"/>
        <w:ind w:firstLine="540"/>
        <w:jc w:val="both"/>
      </w:pPr>
      <w:r>
        <w:t>Организация и проведение социологического изучения по вопросам построения, эффективной системы профилактики правонарушений несовершеннолетних и оценки достигнутых результатов, определение общественного мнения, в том числе несовершеннолетних, по вопросам эффективности существующей системы профилактики безнадзорности и правонарушений несовершеннолетних и защите их прав.</w:t>
      </w:r>
    </w:p>
    <w:p w:rsidR="00BA784A" w:rsidRDefault="00BA784A">
      <w:pPr>
        <w:pStyle w:val="ConsPlusNormal"/>
        <w:spacing w:before="220"/>
        <w:ind w:firstLine="540"/>
        <w:jc w:val="both"/>
      </w:pPr>
      <w:r>
        <w:t>Овладение специалистами, работающими с детьми, современными технологиями воспитательно-профилактического и социального сопровождения подростков.</w:t>
      </w:r>
    </w:p>
    <w:p w:rsidR="00BA784A" w:rsidRDefault="00BA784A">
      <w:pPr>
        <w:pStyle w:val="ConsPlusNormal"/>
        <w:spacing w:before="220"/>
        <w:ind w:firstLine="540"/>
        <w:jc w:val="both"/>
      </w:pPr>
      <w:r>
        <w:t>Проведение оценки индивидуальной нуждаемости в социальной адаптации и социальной реабилитации.</w:t>
      </w:r>
    </w:p>
    <w:p w:rsidR="00BA784A" w:rsidRDefault="00BA784A">
      <w:pPr>
        <w:pStyle w:val="ConsPlusNormal"/>
        <w:spacing w:before="220"/>
        <w:ind w:firstLine="540"/>
        <w:jc w:val="both"/>
      </w:pPr>
      <w:r>
        <w:t>Определение мер и срока социальной адаптации и социальной реабилитации, подлежащих применению в отношении конкретного подростка, находящегося в трудной жизненной ситуации, вступившего в конфликт с законом.</w:t>
      </w:r>
    </w:p>
    <w:p w:rsidR="00BA784A" w:rsidRDefault="00BA784A">
      <w:pPr>
        <w:pStyle w:val="ConsPlusNormal"/>
        <w:spacing w:before="220"/>
        <w:ind w:firstLine="540"/>
        <w:jc w:val="both"/>
      </w:pPr>
      <w:r>
        <w:t>Проведение индивидуальной профилактической работы, оказание социальной поддержки подросткам, находящимся в следственных изоляторах.</w:t>
      </w:r>
    </w:p>
    <w:p w:rsidR="00BA784A" w:rsidRDefault="00BA784A">
      <w:pPr>
        <w:pStyle w:val="ConsPlusNormal"/>
        <w:spacing w:before="220"/>
        <w:ind w:firstLine="540"/>
        <w:jc w:val="both"/>
      </w:pPr>
      <w:r>
        <w:t>Проведение комплекса мероприятий, позволяющих обеспечить эффективность работы с детьми, находящимися в конфликте с законом: включение подростков в систему общественно значимых отношений, духовное воспитание подростков, формирование системы ценностей, культуры поведения и общения, снижение повторной преступности несовершеннолетних.</w:t>
      </w:r>
    </w:p>
    <w:p w:rsidR="00BA784A" w:rsidRDefault="00BA784A">
      <w:pPr>
        <w:pStyle w:val="ConsPlusNormal"/>
        <w:spacing w:before="220"/>
        <w:ind w:firstLine="540"/>
        <w:jc w:val="both"/>
      </w:pPr>
      <w:r>
        <w:t>Включение в систему органов профилактики правонарушений несовершеннолетних уполномоченного по правам ребенка.</w:t>
      </w:r>
    </w:p>
    <w:p w:rsidR="00BA784A" w:rsidRDefault="00BA784A">
      <w:pPr>
        <w:pStyle w:val="ConsPlusNormal"/>
        <w:spacing w:before="220"/>
        <w:ind w:firstLine="540"/>
        <w:jc w:val="both"/>
      </w:pPr>
      <w:r>
        <w:t xml:space="preserve">Совершенствование механизма широкого информирования населения о возможностях получения моральной, психологической и иных видов помощи несовершеннолетним и семьям, </w:t>
      </w:r>
      <w:r>
        <w:lastRenderedPageBreak/>
        <w:t>находящимся в трудной жизненной ситуации.</w:t>
      </w:r>
    </w:p>
    <w:p w:rsidR="00BA784A" w:rsidRDefault="00BA784A">
      <w:pPr>
        <w:pStyle w:val="ConsPlusNormal"/>
        <w:spacing w:before="220"/>
        <w:ind w:firstLine="540"/>
        <w:jc w:val="both"/>
      </w:pPr>
      <w:r>
        <w:t>Вовлечение в профилактическую работу с детьми и подростками институтов гражданского общества, в том числе ветеранских организаций правоохранительных структур, прокуратуры, суда.</w:t>
      </w:r>
    </w:p>
    <w:p w:rsidR="00BA784A" w:rsidRDefault="00BA784A">
      <w:pPr>
        <w:pStyle w:val="ConsPlusNormal"/>
        <w:ind w:firstLine="540"/>
        <w:jc w:val="both"/>
      </w:pPr>
    </w:p>
    <w:p w:rsidR="00BA784A" w:rsidRDefault="00BA784A">
      <w:pPr>
        <w:pStyle w:val="ConsPlusNormal"/>
        <w:jc w:val="center"/>
        <w:outlineLvl w:val="2"/>
      </w:pPr>
      <w:r>
        <w:t>5. Меры, направленные на улучшение положения детей в период</w:t>
      </w:r>
    </w:p>
    <w:p w:rsidR="00BA784A" w:rsidRDefault="00BA784A">
      <w:pPr>
        <w:pStyle w:val="ConsPlusNormal"/>
        <w:jc w:val="center"/>
      </w:pPr>
      <w:r>
        <w:t>нахождения в учреждениях уголовно-исполнительной</w:t>
      </w:r>
    </w:p>
    <w:p w:rsidR="00BA784A" w:rsidRDefault="00BA784A">
      <w:pPr>
        <w:pStyle w:val="ConsPlusNormal"/>
        <w:jc w:val="center"/>
      </w:pPr>
      <w:r>
        <w:t>системы и в постпенитенциарный период</w:t>
      </w:r>
    </w:p>
    <w:p w:rsidR="00BA784A" w:rsidRDefault="00BA784A">
      <w:pPr>
        <w:pStyle w:val="ConsPlusNormal"/>
        <w:ind w:firstLine="540"/>
        <w:jc w:val="both"/>
      </w:pPr>
    </w:p>
    <w:p w:rsidR="00BA784A" w:rsidRDefault="00BA784A">
      <w:pPr>
        <w:pStyle w:val="ConsPlusNormal"/>
        <w:ind w:firstLine="540"/>
        <w:jc w:val="both"/>
      </w:pPr>
      <w:r>
        <w:t>Проведение оценки индивидуальной нуждаемости в социальной адаптации и социальной реабилитации.</w:t>
      </w:r>
    </w:p>
    <w:p w:rsidR="00BA784A" w:rsidRDefault="00BA784A">
      <w:pPr>
        <w:pStyle w:val="ConsPlusNormal"/>
        <w:spacing w:before="220"/>
        <w:ind w:firstLine="540"/>
        <w:jc w:val="both"/>
      </w:pPr>
      <w:r>
        <w:t>Определение мер и срока социальной адаптации и социальной реабилитации, подлежащих применению в отношении конкретного подростка, находящегося в трудной жизненной ситуации, вступившего в конфликт с законом.</w:t>
      </w:r>
    </w:p>
    <w:p w:rsidR="00BA784A" w:rsidRDefault="00BA784A">
      <w:pPr>
        <w:pStyle w:val="ConsPlusNormal"/>
        <w:spacing w:before="220"/>
        <w:ind w:firstLine="540"/>
        <w:jc w:val="both"/>
      </w:pPr>
      <w:r>
        <w:t>Оказание социально-психологического сопровождения адаптации несовершеннолетних, находящихся в трудной жизненной ситуации.</w:t>
      </w:r>
    </w:p>
    <w:p w:rsidR="00BA784A" w:rsidRDefault="00BA784A">
      <w:pPr>
        <w:pStyle w:val="ConsPlusNormal"/>
        <w:spacing w:before="220"/>
        <w:ind w:firstLine="540"/>
        <w:jc w:val="both"/>
      </w:pPr>
      <w:r>
        <w:t>Проведение индивидуальной профилактической работы, оказание социальной поддержки подросткам, находящимся в следственных изоляторах.</w:t>
      </w:r>
    </w:p>
    <w:p w:rsidR="00BA784A" w:rsidRDefault="00BA784A">
      <w:pPr>
        <w:pStyle w:val="ConsPlusNormal"/>
        <w:spacing w:before="220"/>
        <w:ind w:firstLine="540"/>
        <w:jc w:val="both"/>
      </w:pPr>
      <w:r>
        <w:t>Проведение комплекса мероприятий, позволяющих обеспечить эффективность работы с детьми, находящимися в конфликте с законом: включение подростков в систему общественно значимых отношений, духовное воспитание подростков, формирование системы ценностей, культуры поведения и общения, снижение повторной преступности несовершеннолетних.</w:t>
      </w:r>
    </w:p>
    <w:p w:rsidR="00BA784A" w:rsidRDefault="00BA784A">
      <w:pPr>
        <w:pStyle w:val="ConsPlusNormal"/>
        <w:ind w:firstLine="540"/>
        <w:jc w:val="both"/>
      </w:pPr>
    </w:p>
    <w:p w:rsidR="00BA784A" w:rsidRDefault="00BA784A">
      <w:pPr>
        <w:pStyle w:val="ConsPlusNormal"/>
        <w:jc w:val="center"/>
        <w:outlineLvl w:val="2"/>
      </w:pPr>
      <w:r>
        <w:t>6. Меры, направленные на предотвращение насилия в отношении</w:t>
      </w:r>
    </w:p>
    <w:p w:rsidR="00BA784A" w:rsidRDefault="00BA784A">
      <w:pPr>
        <w:pStyle w:val="ConsPlusNormal"/>
        <w:jc w:val="center"/>
      </w:pPr>
      <w:r>
        <w:t>несовершеннолетних и реабилитацию детей - жертв насилия</w:t>
      </w:r>
    </w:p>
    <w:p w:rsidR="00BA784A" w:rsidRDefault="00BA784A">
      <w:pPr>
        <w:pStyle w:val="ConsPlusNormal"/>
        <w:ind w:firstLine="540"/>
        <w:jc w:val="both"/>
      </w:pPr>
    </w:p>
    <w:p w:rsidR="00BA784A" w:rsidRDefault="00BA784A">
      <w:pPr>
        <w:pStyle w:val="ConsPlusNormal"/>
        <w:ind w:firstLine="540"/>
        <w:jc w:val="both"/>
      </w:pPr>
      <w:r>
        <w:t>Повышение эффективности деятельности следственных органов при расследовании преступных посягательств в отношении детей.</w:t>
      </w:r>
    </w:p>
    <w:p w:rsidR="00BA784A" w:rsidRDefault="00BA784A">
      <w:pPr>
        <w:pStyle w:val="ConsPlusNormal"/>
        <w:spacing w:before="220"/>
        <w:ind w:firstLine="540"/>
        <w:jc w:val="both"/>
      </w:pPr>
      <w:r>
        <w:t>Развитие сети учреждений, организаций, осуществляющих психологическую и социальную реабилитацию детей - жертв насилия, а также оказывающих помощь следственным органам при расследовании преступных посягательств в отношении детей.</w:t>
      </w:r>
    </w:p>
    <w:p w:rsidR="00BA784A" w:rsidRDefault="00BA784A">
      <w:pPr>
        <w:pStyle w:val="ConsPlusNormal"/>
        <w:ind w:firstLine="540"/>
        <w:jc w:val="both"/>
      </w:pPr>
    </w:p>
    <w:p w:rsidR="00BA784A" w:rsidRDefault="00BA784A">
      <w:pPr>
        <w:pStyle w:val="ConsPlusNormal"/>
        <w:jc w:val="center"/>
        <w:outlineLvl w:val="2"/>
      </w:pPr>
      <w:r>
        <w:t>7. Ожидаемые результаты</w:t>
      </w:r>
    </w:p>
    <w:p w:rsidR="00BA784A" w:rsidRDefault="00BA784A">
      <w:pPr>
        <w:pStyle w:val="ConsPlusNormal"/>
        <w:ind w:firstLine="540"/>
        <w:jc w:val="both"/>
      </w:pPr>
    </w:p>
    <w:p w:rsidR="00BA784A" w:rsidRDefault="00BA784A">
      <w:pPr>
        <w:pStyle w:val="ConsPlusNormal"/>
        <w:ind w:firstLine="540"/>
        <w:jc w:val="both"/>
      </w:pPr>
      <w:r>
        <w:t>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BA784A" w:rsidRDefault="00BA784A">
      <w:pPr>
        <w:pStyle w:val="ConsPlusNormal"/>
        <w:spacing w:before="220"/>
        <w:ind w:firstLine="540"/>
        <w:jc w:val="both"/>
      </w:pPr>
      <w:r>
        <w:t>Снижение количества правонарушений, совершаемых детьми и в отношении детей.</w:t>
      </w:r>
    </w:p>
    <w:p w:rsidR="00BA784A" w:rsidRDefault="00BA784A">
      <w:pPr>
        <w:pStyle w:val="ConsPlusNormal"/>
        <w:spacing w:before="220"/>
        <w:ind w:firstLine="540"/>
        <w:jc w:val="both"/>
      </w:pPr>
      <w:r>
        <w:t>Расширение практики применения технологий восстановительного подхода в сфере правосудия, а также в иных сферах, затрагивающих права и законные интересы ребенка.</w:t>
      </w:r>
    </w:p>
    <w:p w:rsidR="00BA784A" w:rsidRDefault="00BA784A">
      <w:pPr>
        <w:pStyle w:val="ConsPlusNormal"/>
        <w:spacing w:before="220"/>
        <w:ind w:firstLine="540"/>
        <w:jc w:val="both"/>
      </w:pPr>
      <w:r>
        <w:t>Повышение качества реабилитационной и социализирующей деятельности в отношении детей, лишенных свободы, сокращение сроков нахождения детей в местах лишения свободы, расширение оснований применения мер ответственности, не связанных с лишением свободы.</w:t>
      </w:r>
    </w:p>
    <w:p w:rsidR="00BA784A" w:rsidRDefault="00BA784A">
      <w:pPr>
        <w:pStyle w:val="ConsPlusNormal"/>
        <w:spacing w:before="220"/>
        <w:ind w:firstLine="540"/>
        <w:jc w:val="both"/>
      </w:pPr>
      <w:r>
        <w:t>Расширение спектра мер воспитательного характера.</w:t>
      </w:r>
    </w:p>
    <w:p w:rsidR="00BA784A" w:rsidRDefault="00BA784A">
      <w:pPr>
        <w:pStyle w:val="ConsPlusNormal"/>
        <w:ind w:firstLine="540"/>
        <w:jc w:val="both"/>
      </w:pPr>
    </w:p>
    <w:p w:rsidR="00BA784A" w:rsidRDefault="00BA784A">
      <w:pPr>
        <w:pStyle w:val="ConsPlusNormal"/>
        <w:jc w:val="center"/>
        <w:outlineLvl w:val="1"/>
      </w:pPr>
      <w:r>
        <w:t>VII. Дети - участники реализации Национальной Стратегии</w:t>
      </w:r>
    </w:p>
    <w:p w:rsidR="00BA784A" w:rsidRDefault="00BA784A">
      <w:pPr>
        <w:pStyle w:val="ConsPlusNormal"/>
        <w:jc w:val="center"/>
      </w:pPr>
    </w:p>
    <w:p w:rsidR="00BA784A" w:rsidRDefault="00BA784A">
      <w:pPr>
        <w:pStyle w:val="ConsPlusNormal"/>
        <w:jc w:val="center"/>
        <w:outlineLvl w:val="2"/>
      </w:pPr>
      <w:r>
        <w:t>1. Краткий анализ ситуации</w:t>
      </w:r>
    </w:p>
    <w:p w:rsidR="00BA784A" w:rsidRDefault="00BA784A">
      <w:pPr>
        <w:pStyle w:val="ConsPlusNormal"/>
        <w:ind w:firstLine="540"/>
        <w:jc w:val="both"/>
      </w:pPr>
    </w:p>
    <w:p w:rsidR="00BA784A" w:rsidRDefault="00BA784A">
      <w:pPr>
        <w:pStyle w:val="ConsPlusNormal"/>
        <w:ind w:firstLine="540"/>
        <w:jc w:val="both"/>
      </w:pPr>
      <w:r>
        <w:t>В Российской Федерации создана правовая основа для участия детей в принятии решений, затрагивающих их интересы. На региональном уровне заложена правовая основа, которая, однако, требует дальнейшего совершенствования в сфере образования и молодежной политики.</w:t>
      </w:r>
    </w:p>
    <w:p w:rsidR="00BA784A" w:rsidRDefault="00BA784A">
      <w:pPr>
        <w:pStyle w:val="ConsPlusNormal"/>
        <w:spacing w:before="220"/>
        <w:ind w:firstLine="540"/>
        <w:jc w:val="both"/>
      </w:pPr>
      <w:r>
        <w:t>Сегодня в Белгородской области представлен весь спектр молодежных общественных институтов: общественные объединения, движения. В школах региона образованы и активно работают органы ученического самоуправления и их объединения. В учреждениях начального, среднего и высшего профессионального образования ведут свою работу органы студенческого самоуправления, парламенты. Серьезные возможности принимать решения, затрагивающие права и обязанности самих детей, получают ребята, принимающие участие в деятельности детских и молодежных общественных объединений.</w:t>
      </w:r>
    </w:p>
    <w:p w:rsidR="00BA784A" w:rsidRDefault="00BA784A">
      <w:pPr>
        <w:pStyle w:val="ConsPlusNormal"/>
        <w:spacing w:before="220"/>
        <w:ind w:firstLine="540"/>
        <w:jc w:val="both"/>
      </w:pPr>
      <w:r>
        <w:t>Детские и молодежные общественные объединения реализуют программы и проекты, способствующие личностному росту и социальной успешности подрастающего поколения, принимают участие в решении проблем несовершеннолетних граждан, защиты их прав и интересов.</w:t>
      </w:r>
    </w:p>
    <w:p w:rsidR="00BA784A" w:rsidRDefault="00BA784A">
      <w:pPr>
        <w:pStyle w:val="ConsPlusNormal"/>
        <w:spacing w:before="220"/>
        <w:ind w:firstLine="540"/>
        <w:jc w:val="both"/>
      </w:pPr>
      <w:r>
        <w:t>Детские и молодежные общественные объединения области выступают инициаторами различных мероприятий для несовершеннолетних: военизированные соревнования, праздничные мероприятия, посвященные памятным датам, акции, областные конкурсы.</w:t>
      </w:r>
    </w:p>
    <w:p w:rsidR="00BA784A" w:rsidRDefault="00BA784A">
      <w:pPr>
        <w:pStyle w:val="ConsPlusNormal"/>
        <w:spacing w:before="220"/>
        <w:ind w:firstLine="540"/>
        <w:jc w:val="both"/>
      </w:pPr>
      <w:r>
        <w:t>В реестр молодежных и детских общественных объединений, пользующихся государственной поддержкой Правительства области, вошла 21 общественная организация.</w:t>
      </w:r>
    </w:p>
    <w:p w:rsidR="00BA784A" w:rsidRDefault="00BA784A">
      <w:pPr>
        <w:pStyle w:val="ConsPlusNormal"/>
        <w:spacing w:before="220"/>
        <w:ind w:firstLine="540"/>
        <w:jc w:val="both"/>
      </w:pPr>
      <w:r>
        <w:t>Наиболее значимые проекты (акции), проведенные на Белгородчине, направлены на решение проблем несовершеннолетних, таких как: адаптация разновозрастных групп детей и молодежи, реабилитация воспитанников Новооскольской колонии, формирование ответственного отношения и поведения подростков и молодежи в сфере ВИЧ/СПИДа, осуществление специальной физической и психолого-педагогической подготовки юных спасателей, подготовка к службе в Вооруженных силах Российской Федерации и воспитание граждан в духе патриотизма и готовности защищать свое Отечество, поддержка и интеграция детей с ограниченными возможностями здоровья.</w:t>
      </w:r>
    </w:p>
    <w:p w:rsidR="00BA784A" w:rsidRDefault="00BA784A">
      <w:pPr>
        <w:pStyle w:val="ConsPlusNormal"/>
        <w:spacing w:before="220"/>
        <w:ind w:firstLine="540"/>
        <w:jc w:val="both"/>
      </w:pPr>
      <w:r>
        <w:t>Летом 2012 года организована работа 20 профильных военно-патриотических смен несовершеннолетних и областной военно-патриотический лагерь "Феникс". Охвачено отдыхом более 500 подростков.</w:t>
      </w:r>
    </w:p>
    <w:p w:rsidR="00BA784A" w:rsidRDefault="00BA784A">
      <w:pPr>
        <w:pStyle w:val="ConsPlusNormal"/>
        <w:spacing w:before="220"/>
        <w:ind w:firstLine="540"/>
        <w:jc w:val="both"/>
      </w:pPr>
      <w:r>
        <w:t>Сегодня в области насчитывается 196 военно-патриотических клуба (объединения), в которых занимается свыше 9 тысяч подростков.</w:t>
      </w:r>
    </w:p>
    <w:p w:rsidR="00BA784A" w:rsidRDefault="00BA784A">
      <w:pPr>
        <w:pStyle w:val="ConsPlusNormal"/>
        <w:spacing w:before="220"/>
        <w:ind w:firstLine="540"/>
        <w:jc w:val="both"/>
      </w:pPr>
      <w:r>
        <w:t xml:space="preserve">Регулярной на территории Белгородской области стала работа по популяризации добровольческого движения среди детей и молодежи. В рамках </w:t>
      </w:r>
      <w:hyperlink r:id="rId23" w:history="1">
        <w:r>
          <w:rPr>
            <w:color w:val="0000FF"/>
          </w:rPr>
          <w:t>Стратегии</w:t>
        </w:r>
      </w:hyperlink>
      <w:r>
        <w:t xml:space="preserve"> государственной молодежной политики в Белгородской области разработан проект "Молодой доброволец региона". В 2012 году 245 волонтерских молодежных объединений насчитывали 15 тысяч молодых людей в возрасте от 14 - 30 лет. Силами добровольцев (волонтеров) проведена не одна акция, будь то пропаганда здорового образа жизни и профилактика асоциального поведения, информационная кампания по наличию в области детского телефона доверия или реклама о вреде табачной, алкогольной и наркозависимости, работа волонтеров в этом смысле просто бесценна.</w:t>
      </w:r>
    </w:p>
    <w:p w:rsidR="00BA784A" w:rsidRDefault="00BA784A">
      <w:pPr>
        <w:pStyle w:val="ConsPlusNormal"/>
        <w:spacing w:before="220"/>
        <w:ind w:firstLine="540"/>
        <w:jc w:val="both"/>
      </w:pPr>
      <w:r>
        <w:t>Обеспечение прав ребенка является одним из надежных условий снижения уровня безнадзорности и асоциального поведения несовершеннолетних, это право на воспитание в родной семье, право на образование, отдых, качественную медицинскую и психологическую помощь.</w:t>
      </w:r>
    </w:p>
    <w:p w:rsidR="00BA784A" w:rsidRDefault="00BA784A">
      <w:pPr>
        <w:pStyle w:val="ConsPlusNormal"/>
        <w:spacing w:before="220"/>
        <w:ind w:firstLine="540"/>
        <w:jc w:val="both"/>
      </w:pPr>
      <w:r>
        <w:t xml:space="preserve">Потенциальные возможности в решении данного вопроса лежат в плоскости консолидации </w:t>
      </w:r>
      <w:r>
        <w:lastRenderedPageBreak/>
        <w:t>усилий органов власти, духовенства и общественности в вопросах повышения социального статуса семьи, престижности приверженности здоровым жизненным идеалам и дальнейшего развития системы социально-психологических услуг, оказываемых семье и детям, системы профессионального сопровождения "случая", создания воспитывающей среды.</w:t>
      </w:r>
    </w:p>
    <w:p w:rsidR="00BA784A" w:rsidRDefault="00BA784A">
      <w:pPr>
        <w:pStyle w:val="ConsPlusNormal"/>
        <w:ind w:firstLine="540"/>
        <w:jc w:val="both"/>
      </w:pPr>
    </w:p>
    <w:p w:rsidR="00BA784A" w:rsidRDefault="00BA784A">
      <w:pPr>
        <w:pStyle w:val="ConsPlusNormal"/>
        <w:jc w:val="center"/>
        <w:outlineLvl w:val="2"/>
      </w:pPr>
      <w:r>
        <w:t>2. Основные задачи</w:t>
      </w:r>
    </w:p>
    <w:p w:rsidR="00BA784A" w:rsidRDefault="00BA784A">
      <w:pPr>
        <w:pStyle w:val="ConsPlusNormal"/>
        <w:ind w:firstLine="540"/>
        <w:jc w:val="both"/>
      </w:pPr>
    </w:p>
    <w:p w:rsidR="00BA784A" w:rsidRDefault="00BA784A">
      <w:pPr>
        <w:pStyle w:val="ConsPlusNormal"/>
        <w:ind w:firstLine="540"/>
        <w:jc w:val="both"/>
      </w:pPr>
      <w:r>
        <w:t>Разработка и внедрение усовершенствованных образовательных программ, обеспечивающих получение детьми знаний в области прав человека и прав ребенка.</w:t>
      </w:r>
    </w:p>
    <w:p w:rsidR="00BA784A" w:rsidRDefault="00BA784A">
      <w:pPr>
        <w:pStyle w:val="ConsPlusNormal"/>
        <w:spacing w:before="220"/>
        <w:ind w:firstLine="540"/>
        <w:jc w:val="both"/>
      </w:pPr>
      <w:r>
        <w:t>Воспитание у детей гражданственности, предоставление детям расширенной зоны проявления свободы действий с одновременным увеличением ответственности, установление открытых, честных отношений при общении с детьми, запрета на использование детей политическими объединениями в качестве инструмента для достижения каких-либо результатов.</w:t>
      </w:r>
    </w:p>
    <w:p w:rsidR="00BA784A" w:rsidRDefault="00BA784A">
      <w:pPr>
        <w:pStyle w:val="ConsPlusNormal"/>
        <w:spacing w:before="220"/>
        <w:ind w:firstLine="540"/>
        <w:jc w:val="both"/>
      </w:pPr>
      <w:r>
        <w:t>Приобщение средств массовой информации к работе по освещению активного участия детей в общественной жизни, их правовому воспитанию.</w:t>
      </w:r>
    </w:p>
    <w:p w:rsidR="00BA784A" w:rsidRDefault="00BA784A">
      <w:pPr>
        <w:pStyle w:val="ConsPlusNormal"/>
        <w:spacing w:before="220"/>
        <w:ind w:firstLine="540"/>
        <w:jc w:val="both"/>
      </w:pPr>
      <w:r>
        <w:t>Внедрение социальных технологий для привлечения детей к участию в жизни местного сообщества, в рассмотрении и экспертизе решений, касающихся прав и интересов, на всех уровнях.</w:t>
      </w:r>
    </w:p>
    <w:p w:rsidR="00BA784A" w:rsidRDefault="00BA784A">
      <w:pPr>
        <w:pStyle w:val="ConsPlusNormal"/>
        <w:spacing w:before="220"/>
        <w:ind w:firstLine="540"/>
        <w:jc w:val="both"/>
      </w:pPr>
      <w:r>
        <w:t>Педагогическое противодействие социально-экономическому расслоению в сфере развития детей, дискриминации определенных групп детей (из многодетных, малообеспеченных семей, детей-сирот и детей, оставшихся без попечения родителей и т.п.).</w:t>
      </w:r>
    </w:p>
    <w:p w:rsidR="00BA784A" w:rsidRDefault="00BA784A">
      <w:pPr>
        <w:pStyle w:val="ConsPlusNormal"/>
        <w:spacing w:before="220"/>
        <w:ind w:firstLine="540"/>
        <w:jc w:val="both"/>
      </w:pPr>
      <w:r>
        <w:t>Использование мониторинговой системы оценки участия детей в принятии решений, затрагивающих их интересы.</w:t>
      </w:r>
    </w:p>
    <w:p w:rsidR="00BA784A" w:rsidRDefault="00BA784A">
      <w:pPr>
        <w:pStyle w:val="ConsPlusNormal"/>
        <w:spacing w:before="220"/>
        <w:ind w:firstLine="540"/>
        <w:jc w:val="both"/>
      </w:pPr>
      <w:r>
        <w:t>Разработка методик, составление планов, создание проектов в данном вопросе с одновременным применением их в практической деятельности.</w:t>
      </w:r>
    </w:p>
    <w:p w:rsidR="00BA784A" w:rsidRDefault="00BA784A">
      <w:pPr>
        <w:pStyle w:val="ConsPlusNormal"/>
        <w:spacing w:before="220"/>
        <w:ind w:firstLine="540"/>
        <w:jc w:val="both"/>
      </w:pPr>
      <w:r>
        <w:t>Правовое просвещение и правовое информирование широких слоев населения по вопросам прав и законных интересов ребенка.</w:t>
      </w:r>
    </w:p>
    <w:p w:rsidR="00BA784A" w:rsidRDefault="00BA784A">
      <w:pPr>
        <w:pStyle w:val="ConsPlusNormal"/>
        <w:spacing w:before="220"/>
        <w:ind w:firstLine="540"/>
        <w:jc w:val="both"/>
      </w:pPr>
      <w:r>
        <w:t>Создание и поддержка социальных инициатив населения по защите прав и законных интересов ребенка, поступающих в процессе реализации регионального проекта "Народная экспертиза".</w:t>
      </w:r>
    </w:p>
    <w:p w:rsidR="00BA784A" w:rsidRDefault="00BA784A">
      <w:pPr>
        <w:pStyle w:val="ConsPlusNormal"/>
        <w:ind w:firstLine="540"/>
        <w:jc w:val="both"/>
      </w:pPr>
    </w:p>
    <w:p w:rsidR="00BA784A" w:rsidRDefault="00BA784A">
      <w:pPr>
        <w:pStyle w:val="ConsPlusNormal"/>
        <w:jc w:val="center"/>
        <w:outlineLvl w:val="2"/>
      </w:pPr>
      <w:r>
        <w:t>3. Первоочередные меры</w:t>
      </w:r>
    </w:p>
    <w:p w:rsidR="00BA784A" w:rsidRDefault="00BA784A">
      <w:pPr>
        <w:pStyle w:val="ConsPlusNormal"/>
        <w:ind w:firstLine="540"/>
        <w:jc w:val="both"/>
      </w:pPr>
    </w:p>
    <w:p w:rsidR="00BA784A" w:rsidRDefault="00BA784A">
      <w:pPr>
        <w:pStyle w:val="ConsPlusNormal"/>
        <w:ind w:firstLine="540"/>
        <w:jc w:val="both"/>
      </w:pPr>
      <w:r>
        <w:t>Разработка и принятие региональной организационно-правовой базы, обеспечивающей обязательность социально-педагогического взаимодействия и взаимопомощи образовательных учреждений, бизнес-сообществ, общественных организаций, учреждений спорта, здравоохранения, культуры в сфере реализации культурно-образовательных потребностей различных категорий детей на принципах партнерства и интеграции.</w:t>
      </w:r>
    </w:p>
    <w:p w:rsidR="00BA784A" w:rsidRDefault="00BA784A">
      <w:pPr>
        <w:pStyle w:val="ConsPlusNormal"/>
        <w:spacing w:before="220"/>
        <w:ind w:firstLine="540"/>
        <w:jc w:val="both"/>
      </w:pPr>
      <w:r>
        <w:t>Обеспечение детей знаниями в области правовых дисциплин (изучение прав человека и прав ребенка одновременно с включением в образовательную программу раздела практического применения полученных знаний).</w:t>
      </w:r>
    </w:p>
    <w:p w:rsidR="00BA784A" w:rsidRDefault="00BA784A">
      <w:pPr>
        <w:pStyle w:val="ConsPlusNormal"/>
        <w:spacing w:before="220"/>
        <w:ind w:firstLine="540"/>
        <w:jc w:val="both"/>
      </w:pPr>
      <w:r>
        <w:t>Развитие и поддержка всех институциональных форм участия детей в принятии решений (органы школьного, студенческого самоуправления и соуправления, объединения органов самоуправления, школьные службы примирения, проведение дней самоуправления).</w:t>
      </w:r>
    </w:p>
    <w:p w:rsidR="00BA784A" w:rsidRDefault="00BA784A">
      <w:pPr>
        <w:pStyle w:val="ConsPlusNormal"/>
        <w:spacing w:before="220"/>
        <w:ind w:firstLine="540"/>
        <w:jc w:val="both"/>
      </w:pPr>
      <w:r>
        <w:t>Изучение потребностей, интересов детей путем консультаций с самими детьми при разработке и реализации программ, проектов, внедрении услуг и т.п.</w:t>
      </w:r>
    </w:p>
    <w:p w:rsidR="00BA784A" w:rsidRDefault="00BA784A">
      <w:pPr>
        <w:pStyle w:val="ConsPlusNormal"/>
        <w:spacing w:before="220"/>
        <w:ind w:firstLine="540"/>
        <w:jc w:val="both"/>
      </w:pPr>
      <w:r>
        <w:lastRenderedPageBreak/>
        <w:t>Обучение детей умению устанавливать защиту своих персональных данных в Интернете, основным требованиям онлайн-безопасности.</w:t>
      </w:r>
    </w:p>
    <w:p w:rsidR="00BA784A" w:rsidRDefault="00BA784A">
      <w:pPr>
        <w:pStyle w:val="ConsPlusNormal"/>
        <w:spacing w:before="220"/>
        <w:ind w:firstLine="540"/>
        <w:jc w:val="both"/>
      </w:pPr>
      <w:r>
        <w:t>Привлечение детей к общественно полезному, педагогически оправданному труду в соответствии с международными правами ребенка.</w:t>
      </w:r>
    </w:p>
    <w:p w:rsidR="00BA784A" w:rsidRDefault="00BA784A">
      <w:pPr>
        <w:pStyle w:val="ConsPlusNormal"/>
        <w:spacing w:before="220"/>
        <w:ind w:firstLine="540"/>
        <w:jc w:val="both"/>
      </w:pPr>
      <w:r>
        <w:t>Создание детского общественного совета с целью практического применения современных социальных технологий, привлечения детей к участию в рассмотрении решений в отношении их прав и интересов на всех уровнях.</w:t>
      </w:r>
    </w:p>
    <w:p w:rsidR="00BA784A" w:rsidRDefault="00BA784A">
      <w:pPr>
        <w:pStyle w:val="ConsPlusNormal"/>
        <w:spacing w:before="220"/>
        <w:ind w:firstLine="540"/>
        <w:jc w:val="both"/>
      </w:pPr>
      <w:r>
        <w:t>Установление единых правил применения на практике разработанных методик и стандартов участия детей в различных областях человеческой деятельности.</w:t>
      </w:r>
    </w:p>
    <w:p w:rsidR="00BA784A" w:rsidRDefault="00BA784A">
      <w:pPr>
        <w:pStyle w:val="ConsPlusNormal"/>
        <w:spacing w:before="220"/>
        <w:ind w:firstLine="540"/>
        <w:jc w:val="both"/>
      </w:pPr>
      <w:r>
        <w:t>Активное внедрение мониторинговой системы изучения участия детей в принятии решений, затрагивающих их интересы, включающей оценку результатов этого участия с подробным анализом данных возрастных и социальных групп, ресурсного обеспечения процесса участия детей в принятии решений.</w:t>
      </w:r>
    </w:p>
    <w:p w:rsidR="00BA784A" w:rsidRDefault="00BA784A">
      <w:pPr>
        <w:pStyle w:val="ConsPlusNormal"/>
        <w:ind w:firstLine="540"/>
        <w:jc w:val="both"/>
      </w:pPr>
    </w:p>
    <w:p w:rsidR="00BA784A" w:rsidRDefault="00BA784A">
      <w:pPr>
        <w:pStyle w:val="ConsPlusNormal"/>
        <w:jc w:val="center"/>
        <w:outlineLvl w:val="2"/>
      </w:pPr>
      <w:r>
        <w:t>4. Ожидаемые результаты</w:t>
      </w:r>
    </w:p>
    <w:p w:rsidR="00BA784A" w:rsidRDefault="00BA784A">
      <w:pPr>
        <w:pStyle w:val="ConsPlusNormal"/>
        <w:ind w:firstLine="540"/>
        <w:jc w:val="both"/>
      </w:pPr>
    </w:p>
    <w:p w:rsidR="00BA784A" w:rsidRDefault="00BA784A">
      <w:pPr>
        <w:pStyle w:val="ConsPlusNormal"/>
        <w:ind w:firstLine="540"/>
        <w:jc w:val="both"/>
      </w:pPr>
      <w:r>
        <w:t>Развитие регионального законодательства в части привлечения детей к принятию решений, касающихся их жизнеобеспечения и деятельности.</w:t>
      </w:r>
    </w:p>
    <w:p w:rsidR="00BA784A" w:rsidRDefault="00BA784A">
      <w:pPr>
        <w:pStyle w:val="ConsPlusNormal"/>
        <w:spacing w:before="220"/>
        <w:ind w:firstLine="540"/>
        <w:jc w:val="both"/>
      </w:pPr>
      <w:r>
        <w:t>Положительные результаты при формировании позиции всеобщей правовой просвещенности посредством "Правовой лаборатории".</w:t>
      </w:r>
    </w:p>
    <w:p w:rsidR="00BA784A" w:rsidRDefault="00BA784A">
      <w:pPr>
        <w:pStyle w:val="ConsPlusNormal"/>
        <w:spacing w:before="220"/>
        <w:ind w:firstLine="540"/>
        <w:jc w:val="both"/>
      </w:pPr>
      <w:r>
        <w:t>Разработка и практическое применение современных усовершенствованных образовательных программ, приоритетным направлением которых будет являться защита и обеспечение прав детей, при широкой поддержке средств массовой информации, в том числе с использованием современных интернет-ресурсов.</w:t>
      </w:r>
    </w:p>
    <w:p w:rsidR="00BA784A" w:rsidRDefault="00BA784A">
      <w:pPr>
        <w:pStyle w:val="ConsPlusNormal"/>
        <w:spacing w:before="220"/>
        <w:ind w:firstLine="540"/>
        <w:jc w:val="both"/>
      </w:pPr>
      <w:r>
        <w:t>Активное функционирование во всех общеобразовательных учреждениях Белгородской области органов школьного и студенческого самоуправления, в том числе детского.</w:t>
      </w:r>
    </w:p>
    <w:p w:rsidR="00BA784A" w:rsidRDefault="00BA784A">
      <w:pPr>
        <w:pStyle w:val="ConsPlusNormal"/>
        <w:spacing w:before="220"/>
        <w:ind w:firstLine="540"/>
        <w:jc w:val="both"/>
      </w:pPr>
      <w:r>
        <w:t>Повышение роли института уполномоченных по правам детей на различных межведомственных уровнях.</w:t>
      </w:r>
    </w:p>
    <w:p w:rsidR="00BA784A" w:rsidRDefault="00BA784A">
      <w:pPr>
        <w:pStyle w:val="ConsPlusNormal"/>
        <w:spacing w:before="220"/>
        <w:ind w:firstLine="540"/>
        <w:jc w:val="both"/>
      </w:pPr>
      <w:r>
        <w:t>Непрерывная мониторинговая система контроля и оценки решений, принятых детьми в вопросах, затрагивающих их интересы.</w:t>
      </w:r>
    </w:p>
    <w:p w:rsidR="00BA784A" w:rsidRDefault="00BA784A">
      <w:pPr>
        <w:pStyle w:val="ConsPlusNormal"/>
        <w:ind w:firstLine="540"/>
        <w:jc w:val="both"/>
      </w:pPr>
    </w:p>
    <w:p w:rsidR="00BA784A" w:rsidRDefault="00BA784A">
      <w:pPr>
        <w:pStyle w:val="ConsPlusNormal"/>
        <w:jc w:val="center"/>
        <w:outlineLvl w:val="1"/>
      </w:pPr>
      <w:r>
        <w:t>VIII. Механизм реализации Национальной Стратегии</w:t>
      </w:r>
    </w:p>
    <w:p w:rsidR="00BA784A" w:rsidRDefault="00BA784A">
      <w:pPr>
        <w:pStyle w:val="ConsPlusNormal"/>
        <w:ind w:firstLine="540"/>
        <w:jc w:val="both"/>
      </w:pPr>
    </w:p>
    <w:p w:rsidR="00BA784A" w:rsidRDefault="00BA784A">
      <w:pPr>
        <w:pStyle w:val="ConsPlusNormal"/>
        <w:ind w:firstLine="540"/>
        <w:jc w:val="both"/>
      </w:pPr>
      <w:r>
        <w:t xml:space="preserve">Стратегия реализуется во взаимосвязи со </w:t>
      </w:r>
      <w:hyperlink r:id="rId24" w:history="1">
        <w:r>
          <w:rPr>
            <w:color w:val="0000FF"/>
          </w:rPr>
          <w:t>Стратегией</w:t>
        </w:r>
      </w:hyperlink>
      <w:r>
        <w:t xml:space="preserve"> социально-экономического развития Белгородской области на период до 2025 года, </w:t>
      </w:r>
      <w:hyperlink r:id="rId25" w:history="1">
        <w:r>
          <w:rPr>
            <w:color w:val="0000FF"/>
          </w:rPr>
          <w:t>Стратегией</w:t>
        </w:r>
      </w:hyperlink>
      <w:r>
        <w:t xml:space="preserve"> "Формирование регионального солидарного общества" на 2011 - 2025 годы, </w:t>
      </w:r>
      <w:hyperlink r:id="rId26" w:history="1">
        <w:r>
          <w:rPr>
            <w:color w:val="0000FF"/>
          </w:rPr>
          <w:t>Концепцией</w:t>
        </w:r>
      </w:hyperlink>
      <w:r>
        <w:t xml:space="preserve"> демографического развития области на период до 2025 года и приоритетными национальными проектами.</w:t>
      </w:r>
    </w:p>
    <w:p w:rsidR="00BA784A" w:rsidRDefault="00BA784A">
      <w:pPr>
        <w:pStyle w:val="ConsPlusNormal"/>
        <w:spacing w:before="220"/>
        <w:ind w:firstLine="540"/>
        <w:jc w:val="both"/>
      </w:pPr>
      <w:r>
        <w:t>Региональную Стратегию предусматривается реализовать в два этапа: первый в 2013 - 2014 годах и второй в 2015 - 2017 годах.</w:t>
      </w:r>
    </w:p>
    <w:p w:rsidR="00BA784A" w:rsidRDefault="00BA784A">
      <w:pPr>
        <w:pStyle w:val="ConsPlusNormal"/>
        <w:spacing w:before="220"/>
        <w:ind w:firstLine="540"/>
        <w:jc w:val="both"/>
      </w:pPr>
      <w:r>
        <w:t>Оценка степени успешности реализации Стратегии в современных экономических условиях осуществляется посредством ежегодного мониторинга системы индикаторов по каждому направлению. С этой целью в течение всего периода реализации Стратегии департаментом здравоохранения и социальной защиты населения области осуществляется ежегодный мониторинг реализации мероприятий Стратегии путем составления отчетов с использованием целевых показателей.</w:t>
      </w:r>
    </w:p>
    <w:p w:rsidR="00BA784A" w:rsidRDefault="00BA784A">
      <w:pPr>
        <w:pStyle w:val="ConsPlusNormal"/>
        <w:spacing w:before="220"/>
        <w:ind w:firstLine="540"/>
        <w:jc w:val="both"/>
      </w:pPr>
      <w:r>
        <w:lastRenderedPageBreak/>
        <w:t>Ежегодный мониторинг осуществляется путем представления информации о ходе реализации Стратегии исполнителями плана мероприятий в департамент здравоохранения и социальной защиты населения области в срок до 10 марта года, следующего за отчетным годом.</w:t>
      </w: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ind w:firstLine="540"/>
        <w:jc w:val="both"/>
      </w:pPr>
    </w:p>
    <w:p w:rsidR="00BA784A" w:rsidRDefault="00BA784A">
      <w:pPr>
        <w:pStyle w:val="ConsPlusNormal"/>
        <w:jc w:val="right"/>
        <w:outlineLvl w:val="0"/>
      </w:pPr>
      <w:r>
        <w:t>Утверждены</w:t>
      </w:r>
    </w:p>
    <w:p w:rsidR="00BA784A" w:rsidRDefault="00BA784A">
      <w:pPr>
        <w:pStyle w:val="ConsPlusNormal"/>
        <w:jc w:val="right"/>
      </w:pPr>
      <w:r>
        <w:t>постановлением</w:t>
      </w:r>
    </w:p>
    <w:p w:rsidR="00BA784A" w:rsidRDefault="00BA784A">
      <w:pPr>
        <w:pStyle w:val="ConsPlusNormal"/>
        <w:jc w:val="right"/>
      </w:pPr>
      <w:r>
        <w:t>Правительства Белгородской области</w:t>
      </w:r>
    </w:p>
    <w:p w:rsidR="00BA784A" w:rsidRDefault="00BA784A">
      <w:pPr>
        <w:pStyle w:val="ConsPlusNormal"/>
        <w:jc w:val="right"/>
      </w:pPr>
      <w:r>
        <w:t>от 18 февраля 2013 г. N 44-пп</w:t>
      </w:r>
    </w:p>
    <w:p w:rsidR="00BA784A" w:rsidRDefault="00BA784A">
      <w:pPr>
        <w:pStyle w:val="ConsPlusNormal"/>
        <w:ind w:firstLine="540"/>
        <w:jc w:val="both"/>
      </w:pPr>
    </w:p>
    <w:p w:rsidR="00BA784A" w:rsidRDefault="00BA784A">
      <w:pPr>
        <w:pStyle w:val="ConsPlusTitle"/>
        <w:jc w:val="center"/>
      </w:pPr>
      <w:bookmarkStart w:id="1" w:name="P757"/>
      <w:bookmarkEnd w:id="1"/>
      <w:r>
        <w:t>ЦЕЛЕВЫЕ ИНДИКАТОРЫ РЕАЛИЗАЦИИ СТРАТЕГИИ ДЕЙСТВИЙ В ИНТЕРЕСАХ</w:t>
      </w:r>
    </w:p>
    <w:p w:rsidR="00BA784A" w:rsidRDefault="00BA784A">
      <w:pPr>
        <w:pStyle w:val="ConsPlusTitle"/>
        <w:jc w:val="center"/>
      </w:pPr>
      <w:r>
        <w:t>ДЕТЕЙ В БЕЛГОРОДСКОЙ ОБЛАСТИ НА 2013 - 2017 ГОДЫ</w:t>
      </w:r>
    </w:p>
    <w:p w:rsidR="00BA784A" w:rsidRDefault="00BA784A">
      <w:pPr>
        <w:pStyle w:val="ConsPlusNormal"/>
        <w:ind w:firstLine="540"/>
        <w:jc w:val="both"/>
      </w:pPr>
    </w:p>
    <w:p w:rsidR="00BA784A" w:rsidRDefault="00BA784A">
      <w:pPr>
        <w:sectPr w:rsidR="00BA784A" w:rsidSect="00A9778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35"/>
        <w:gridCol w:w="1304"/>
        <w:gridCol w:w="964"/>
        <w:gridCol w:w="964"/>
        <w:gridCol w:w="964"/>
        <w:gridCol w:w="964"/>
        <w:gridCol w:w="964"/>
      </w:tblGrid>
      <w:tr w:rsidR="00BA784A">
        <w:tc>
          <w:tcPr>
            <w:tcW w:w="660" w:type="dxa"/>
            <w:vMerge w:val="restart"/>
          </w:tcPr>
          <w:p w:rsidR="00BA784A" w:rsidRDefault="00BA784A">
            <w:pPr>
              <w:pStyle w:val="ConsPlusNormal"/>
              <w:jc w:val="center"/>
            </w:pPr>
            <w:r>
              <w:lastRenderedPageBreak/>
              <w:t>N п/п</w:t>
            </w:r>
          </w:p>
        </w:tc>
        <w:tc>
          <w:tcPr>
            <w:tcW w:w="2835" w:type="dxa"/>
            <w:vMerge w:val="restart"/>
          </w:tcPr>
          <w:p w:rsidR="00BA784A" w:rsidRDefault="00BA784A">
            <w:pPr>
              <w:pStyle w:val="ConsPlusNormal"/>
              <w:jc w:val="center"/>
            </w:pPr>
            <w:r>
              <w:t>Наименование показателя</w:t>
            </w:r>
          </w:p>
        </w:tc>
        <w:tc>
          <w:tcPr>
            <w:tcW w:w="1304" w:type="dxa"/>
            <w:vMerge w:val="restart"/>
          </w:tcPr>
          <w:p w:rsidR="00BA784A" w:rsidRDefault="00BA784A">
            <w:pPr>
              <w:pStyle w:val="ConsPlusNormal"/>
              <w:jc w:val="center"/>
            </w:pPr>
            <w:r>
              <w:t>Единица измерения</w:t>
            </w:r>
          </w:p>
        </w:tc>
        <w:tc>
          <w:tcPr>
            <w:tcW w:w="4820" w:type="dxa"/>
            <w:gridSpan w:val="5"/>
          </w:tcPr>
          <w:p w:rsidR="00BA784A" w:rsidRDefault="00BA784A">
            <w:pPr>
              <w:pStyle w:val="ConsPlusNormal"/>
              <w:jc w:val="center"/>
            </w:pPr>
            <w:r>
              <w:t>Значение по годам</w:t>
            </w:r>
          </w:p>
        </w:tc>
      </w:tr>
      <w:tr w:rsidR="00BA784A">
        <w:tc>
          <w:tcPr>
            <w:tcW w:w="660" w:type="dxa"/>
            <w:vMerge/>
          </w:tcPr>
          <w:p w:rsidR="00BA784A" w:rsidRDefault="00BA784A"/>
        </w:tc>
        <w:tc>
          <w:tcPr>
            <w:tcW w:w="2835" w:type="dxa"/>
            <w:vMerge/>
          </w:tcPr>
          <w:p w:rsidR="00BA784A" w:rsidRDefault="00BA784A"/>
        </w:tc>
        <w:tc>
          <w:tcPr>
            <w:tcW w:w="1304" w:type="dxa"/>
            <w:vMerge/>
          </w:tcPr>
          <w:p w:rsidR="00BA784A" w:rsidRDefault="00BA784A"/>
        </w:tc>
        <w:tc>
          <w:tcPr>
            <w:tcW w:w="4820" w:type="dxa"/>
            <w:gridSpan w:val="5"/>
          </w:tcPr>
          <w:p w:rsidR="00BA784A" w:rsidRDefault="00BA784A">
            <w:pPr>
              <w:pStyle w:val="ConsPlusNormal"/>
              <w:jc w:val="center"/>
            </w:pPr>
            <w:r>
              <w:t>план</w:t>
            </w:r>
          </w:p>
        </w:tc>
      </w:tr>
      <w:tr w:rsidR="00BA784A">
        <w:tc>
          <w:tcPr>
            <w:tcW w:w="660" w:type="dxa"/>
            <w:vMerge/>
          </w:tcPr>
          <w:p w:rsidR="00BA784A" w:rsidRDefault="00BA784A"/>
        </w:tc>
        <w:tc>
          <w:tcPr>
            <w:tcW w:w="2835" w:type="dxa"/>
            <w:vMerge/>
          </w:tcPr>
          <w:p w:rsidR="00BA784A" w:rsidRDefault="00BA784A"/>
        </w:tc>
        <w:tc>
          <w:tcPr>
            <w:tcW w:w="1304" w:type="dxa"/>
            <w:vMerge/>
          </w:tcPr>
          <w:p w:rsidR="00BA784A" w:rsidRDefault="00BA784A"/>
        </w:tc>
        <w:tc>
          <w:tcPr>
            <w:tcW w:w="964" w:type="dxa"/>
          </w:tcPr>
          <w:p w:rsidR="00BA784A" w:rsidRDefault="00BA784A">
            <w:pPr>
              <w:pStyle w:val="ConsPlusNormal"/>
              <w:jc w:val="center"/>
            </w:pPr>
            <w:r>
              <w:t>2013</w:t>
            </w:r>
          </w:p>
        </w:tc>
        <w:tc>
          <w:tcPr>
            <w:tcW w:w="964" w:type="dxa"/>
          </w:tcPr>
          <w:p w:rsidR="00BA784A" w:rsidRDefault="00BA784A">
            <w:pPr>
              <w:pStyle w:val="ConsPlusNormal"/>
              <w:jc w:val="center"/>
            </w:pPr>
            <w:r>
              <w:t>2014</w:t>
            </w:r>
          </w:p>
        </w:tc>
        <w:tc>
          <w:tcPr>
            <w:tcW w:w="964" w:type="dxa"/>
          </w:tcPr>
          <w:p w:rsidR="00BA784A" w:rsidRDefault="00BA784A">
            <w:pPr>
              <w:pStyle w:val="ConsPlusNormal"/>
              <w:jc w:val="center"/>
            </w:pPr>
            <w:r>
              <w:t>2015</w:t>
            </w:r>
          </w:p>
        </w:tc>
        <w:tc>
          <w:tcPr>
            <w:tcW w:w="964" w:type="dxa"/>
          </w:tcPr>
          <w:p w:rsidR="00BA784A" w:rsidRDefault="00BA784A">
            <w:pPr>
              <w:pStyle w:val="ConsPlusNormal"/>
              <w:jc w:val="center"/>
            </w:pPr>
            <w:r>
              <w:t>2016</w:t>
            </w:r>
          </w:p>
        </w:tc>
        <w:tc>
          <w:tcPr>
            <w:tcW w:w="964" w:type="dxa"/>
          </w:tcPr>
          <w:p w:rsidR="00BA784A" w:rsidRDefault="00BA784A">
            <w:pPr>
              <w:pStyle w:val="ConsPlusNormal"/>
              <w:jc w:val="center"/>
            </w:pPr>
            <w:r>
              <w:t>2017</w:t>
            </w:r>
          </w:p>
        </w:tc>
      </w:tr>
      <w:tr w:rsidR="00BA784A">
        <w:tc>
          <w:tcPr>
            <w:tcW w:w="660" w:type="dxa"/>
          </w:tcPr>
          <w:p w:rsidR="00BA784A" w:rsidRDefault="00BA784A">
            <w:pPr>
              <w:pStyle w:val="ConsPlusNormal"/>
              <w:jc w:val="center"/>
            </w:pPr>
            <w:r>
              <w:t>1</w:t>
            </w:r>
          </w:p>
        </w:tc>
        <w:tc>
          <w:tcPr>
            <w:tcW w:w="2835" w:type="dxa"/>
          </w:tcPr>
          <w:p w:rsidR="00BA784A" w:rsidRDefault="00BA784A">
            <w:pPr>
              <w:pStyle w:val="ConsPlusNormal"/>
              <w:jc w:val="center"/>
            </w:pPr>
            <w:r>
              <w:t>2</w:t>
            </w:r>
          </w:p>
        </w:tc>
        <w:tc>
          <w:tcPr>
            <w:tcW w:w="1304" w:type="dxa"/>
          </w:tcPr>
          <w:p w:rsidR="00BA784A" w:rsidRDefault="00BA784A">
            <w:pPr>
              <w:pStyle w:val="ConsPlusNormal"/>
              <w:jc w:val="center"/>
            </w:pPr>
            <w:r>
              <w:t>3</w:t>
            </w:r>
          </w:p>
        </w:tc>
        <w:tc>
          <w:tcPr>
            <w:tcW w:w="964" w:type="dxa"/>
          </w:tcPr>
          <w:p w:rsidR="00BA784A" w:rsidRDefault="00BA784A">
            <w:pPr>
              <w:pStyle w:val="ConsPlusNormal"/>
              <w:jc w:val="center"/>
            </w:pPr>
            <w:r>
              <w:t>4</w:t>
            </w:r>
          </w:p>
        </w:tc>
        <w:tc>
          <w:tcPr>
            <w:tcW w:w="964" w:type="dxa"/>
          </w:tcPr>
          <w:p w:rsidR="00BA784A" w:rsidRDefault="00BA784A">
            <w:pPr>
              <w:pStyle w:val="ConsPlusNormal"/>
              <w:jc w:val="center"/>
            </w:pPr>
            <w:r>
              <w:t>5</w:t>
            </w:r>
          </w:p>
        </w:tc>
        <w:tc>
          <w:tcPr>
            <w:tcW w:w="964" w:type="dxa"/>
          </w:tcPr>
          <w:p w:rsidR="00BA784A" w:rsidRDefault="00BA784A">
            <w:pPr>
              <w:pStyle w:val="ConsPlusNormal"/>
              <w:jc w:val="center"/>
            </w:pPr>
            <w:r>
              <w:t>6</w:t>
            </w:r>
          </w:p>
        </w:tc>
        <w:tc>
          <w:tcPr>
            <w:tcW w:w="964" w:type="dxa"/>
          </w:tcPr>
          <w:p w:rsidR="00BA784A" w:rsidRDefault="00BA784A">
            <w:pPr>
              <w:pStyle w:val="ConsPlusNormal"/>
              <w:jc w:val="center"/>
            </w:pPr>
            <w:r>
              <w:t>7</w:t>
            </w:r>
          </w:p>
        </w:tc>
        <w:tc>
          <w:tcPr>
            <w:tcW w:w="964" w:type="dxa"/>
          </w:tcPr>
          <w:p w:rsidR="00BA784A" w:rsidRDefault="00BA784A">
            <w:pPr>
              <w:pStyle w:val="ConsPlusNormal"/>
              <w:jc w:val="center"/>
            </w:pPr>
            <w:r>
              <w:t>8</w:t>
            </w:r>
          </w:p>
        </w:tc>
      </w:tr>
      <w:tr w:rsidR="00BA784A">
        <w:tc>
          <w:tcPr>
            <w:tcW w:w="9619" w:type="dxa"/>
            <w:gridSpan w:val="8"/>
          </w:tcPr>
          <w:p w:rsidR="00BA784A" w:rsidRDefault="00BA784A">
            <w:pPr>
              <w:pStyle w:val="ConsPlusNormal"/>
              <w:jc w:val="center"/>
              <w:outlineLvl w:val="1"/>
            </w:pPr>
            <w:r>
              <w:t>I. Семейная политика детствосбережения</w:t>
            </w:r>
          </w:p>
        </w:tc>
      </w:tr>
      <w:tr w:rsidR="00BA784A">
        <w:tc>
          <w:tcPr>
            <w:tcW w:w="9619" w:type="dxa"/>
            <w:gridSpan w:val="8"/>
          </w:tcPr>
          <w:p w:rsidR="00BA784A" w:rsidRDefault="00BA784A">
            <w:pPr>
              <w:pStyle w:val="ConsPlusNormal"/>
              <w:jc w:val="center"/>
              <w:outlineLvl w:val="2"/>
            </w:pPr>
            <w:r>
              <w:t>1.1. Меры, направленные на сокращение бедности среди семей с детьми</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Численность женщин, направленных на профессиональную подготовку, переподготовку и повышение квалификации</w:t>
            </w:r>
          </w:p>
        </w:tc>
        <w:tc>
          <w:tcPr>
            <w:tcW w:w="1304" w:type="dxa"/>
          </w:tcPr>
          <w:p w:rsidR="00BA784A" w:rsidRDefault="00BA784A">
            <w:pPr>
              <w:pStyle w:val="ConsPlusNormal"/>
              <w:jc w:val="center"/>
            </w:pPr>
            <w:r>
              <w:t>человек</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Численность оборудуемых рабочих мест с возмещением затрат работодателям</w:t>
            </w:r>
          </w:p>
        </w:tc>
        <w:tc>
          <w:tcPr>
            <w:tcW w:w="1304" w:type="dxa"/>
          </w:tcPr>
          <w:p w:rsidR="00BA784A" w:rsidRDefault="00BA784A">
            <w:pPr>
              <w:pStyle w:val="ConsPlusNormal"/>
              <w:jc w:val="center"/>
            </w:pPr>
            <w:r>
              <w:t>единиц</w:t>
            </w:r>
          </w:p>
        </w:tc>
        <w:tc>
          <w:tcPr>
            <w:tcW w:w="964" w:type="dxa"/>
          </w:tcPr>
          <w:p w:rsidR="00BA784A" w:rsidRDefault="00BA784A">
            <w:pPr>
              <w:pStyle w:val="ConsPlusNormal"/>
              <w:jc w:val="center"/>
            </w:pPr>
            <w:r>
              <w:t>45</w:t>
            </w:r>
          </w:p>
        </w:tc>
        <w:tc>
          <w:tcPr>
            <w:tcW w:w="964" w:type="dxa"/>
          </w:tcPr>
          <w:p w:rsidR="00BA784A" w:rsidRDefault="00BA784A">
            <w:pPr>
              <w:pStyle w:val="ConsPlusNormal"/>
              <w:jc w:val="center"/>
            </w:pPr>
            <w:r>
              <w:t>45</w:t>
            </w:r>
          </w:p>
        </w:tc>
        <w:tc>
          <w:tcPr>
            <w:tcW w:w="964" w:type="dxa"/>
          </w:tcPr>
          <w:p w:rsidR="00BA784A" w:rsidRDefault="00BA784A">
            <w:pPr>
              <w:pStyle w:val="ConsPlusNormal"/>
              <w:jc w:val="center"/>
            </w:pPr>
            <w:r>
              <w:t>45</w:t>
            </w:r>
          </w:p>
        </w:tc>
        <w:tc>
          <w:tcPr>
            <w:tcW w:w="964" w:type="dxa"/>
          </w:tcPr>
          <w:p w:rsidR="00BA784A" w:rsidRDefault="00BA784A">
            <w:pPr>
              <w:pStyle w:val="ConsPlusNormal"/>
              <w:jc w:val="center"/>
            </w:pPr>
            <w:r>
              <w:t>45</w:t>
            </w:r>
          </w:p>
        </w:tc>
        <w:tc>
          <w:tcPr>
            <w:tcW w:w="964" w:type="dxa"/>
          </w:tcPr>
          <w:p w:rsidR="00BA784A" w:rsidRDefault="00BA784A">
            <w:pPr>
              <w:pStyle w:val="ConsPlusNormal"/>
              <w:jc w:val="center"/>
            </w:pPr>
            <w:r>
              <w:t>45</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Численность несовершеннолетних граждан, трудоустроенных на временные рабочие места</w:t>
            </w:r>
          </w:p>
        </w:tc>
        <w:tc>
          <w:tcPr>
            <w:tcW w:w="1304" w:type="dxa"/>
          </w:tcPr>
          <w:p w:rsidR="00BA784A" w:rsidRDefault="00BA784A">
            <w:pPr>
              <w:pStyle w:val="ConsPlusNormal"/>
              <w:jc w:val="center"/>
            </w:pPr>
            <w:r>
              <w:t>человек</w:t>
            </w:r>
          </w:p>
        </w:tc>
        <w:tc>
          <w:tcPr>
            <w:tcW w:w="964" w:type="dxa"/>
          </w:tcPr>
          <w:p w:rsidR="00BA784A" w:rsidRDefault="00BA784A">
            <w:pPr>
              <w:pStyle w:val="ConsPlusNormal"/>
              <w:jc w:val="center"/>
            </w:pPr>
            <w:r>
              <w:t>5195</w:t>
            </w:r>
          </w:p>
        </w:tc>
        <w:tc>
          <w:tcPr>
            <w:tcW w:w="964" w:type="dxa"/>
          </w:tcPr>
          <w:p w:rsidR="00BA784A" w:rsidRDefault="00BA784A">
            <w:pPr>
              <w:pStyle w:val="ConsPlusNormal"/>
              <w:jc w:val="center"/>
            </w:pPr>
            <w:r>
              <w:t>5079</w:t>
            </w:r>
          </w:p>
        </w:tc>
        <w:tc>
          <w:tcPr>
            <w:tcW w:w="964" w:type="dxa"/>
          </w:tcPr>
          <w:p w:rsidR="00BA784A" w:rsidRDefault="00BA784A">
            <w:pPr>
              <w:pStyle w:val="ConsPlusNormal"/>
              <w:jc w:val="center"/>
            </w:pPr>
            <w:r>
              <w:t>4810</w:t>
            </w:r>
          </w:p>
        </w:tc>
        <w:tc>
          <w:tcPr>
            <w:tcW w:w="964" w:type="dxa"/>
          </w:tcPr>
          <w:p w:rsidR="00BA784A" w:rsidRDefault="00BA784A">
            <w:pPr>
              <w:pStyle w:val="ConsPlusNormal"/>
              <w:jc w:val="center"/>
            </w:pPr>
            <w:r>
              <w:t>4689</w:t>
            </w:r>
          </w:p>
        </w:tc>
        <w:tc>
          <w:tcPr>
            <w:tcW w:w="964" w:type="dxa"/>
          </w:tcPr>
          <w:p w:rsidR="00BA784A" w:rsidRDefault="00BA784A">
            <w:pPr>
              <w:pStyle w:val="ConsPlusNormal"/>
              <w:jc w:val="center"/>
            </w:pPr>
            <w:r>
              <w:t>4658</w:t>
            </w:r>
          </w:p>
        </w:tc>
      </w:tr>
      <w:tr w:rsidR="00BA784A">
        <w:tc>
          <w:tcPr>
            <w:tcW w:w="9619" w:type="dxa"/>
            <w:gridSpan w:val="8"/>
          </w:tcPr>
          <w:p w:rsidR="00BA784A" w:rsidRDefault="00BA784A">
            <w:pPr>
              <w:pStyle w:val="ConsPlusNormal"/>
              <w:jc w:val="center"/>
              <w:outlineLvl w:val="2"/>
            </w:pPr>
            <w:r>
              <w:t>2.2. Меры, направленные на формирование безопасного и комфортного семейного окружения для детей</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 xml:space="preserve">Доля учащихся учреждений начального и среднего профессионального образования, </w:t>
            </w:r>
            <w:r>
              <w:lastRenderedPageBreak/>
              <w:t>систематически занимающихся физической культурой</w:t>
            </w:r>
          </w:p>
        </w:tc>
        <w:tc>
          <w:tcPr>
            <w:tcW w:w="1304" w:type="dxa"/>
          </w:tcPr>
          <w:p w:rsidR="00BA784A" w:rsidRDefault="00BA784A">
            <w:pPr>
              <w:pStyle w:val="ConsPlusNormal"/>
              <w:jc w:val="center"/>
            </w:pPr>
            <w:r>
              <w:lastRenderedPageBreak/>
              <w:t>%</w:t>
            </w:r>
          </w:p>
        </w:tc>
        <w:tc>
          <w:tcPr>
            <w:tcW w:w="964" w:type="dxa"/>
          </w:tcPr>
          <w:p w:rsidR="00BA784A" w:rsidRDefault="00BA784A">
            <w:pPr>
              <w:pStyle w:val="ConsPlusNormal"/>
              <w:jc w:val="center"/>
            </w:pPr>
            <w:r>
              <w:t>50</w:t>
            </w:r>
          </w:p>
        </w:tc>
        <w:tc>
          <w:tcPr>
            <w:tcW w:w="964" w:type="dxa"/>
          </w:tcPr>
          <w:p w:rsidR="00BA784A" w:rsidRDefault="00BA784A">
            <w:pPr>
              <w:pStyle w:val="ConsPlusNormal"/>
              <w:jc w:val="center"/>
            </w:pPr>
            <w:r>
              <w:t>55</w:t>
            </w:r>
          </w:p>
        </w:tc>
        <w:tc>
          <w:tcPr>
            <w:tcW w:w="964" w:type="dxa"/>
          </w:tcPr>
          <w:p w:rsidR="00BA784A" w:rsidRDefault="00BA784A">
            <w:pPr>
              <w:pStyle w:val="ConsPlusNormal"/>
              <w:jc w:val="center"/>
            </w:pPr>
            <w:r>
              <w:t>60</w:t>
            </w:r>
          </w:p>
        </w:tc>
        <w:tc>
          <w:tcPr>
            <w:tcW w:w="964" w:type="dxa"/>
          </w:tcPr>
          <w:p w:rsidR="00BA784A" w:rsidRDefault="00BA784A">
            <w:pPr>
              <w:pStyle w:val="ConsPlusNormal"/>
              <w:jc w:val="center"/>
            </w:pPr>
            <w:r>
              <w:t>65</w:t>
            </w:r>
          </w:p>
        </w:tc>
        <w:tc>
          <w:tcPr>
            <w:tcW w:w="964" w:type="dxa"/>
          </w:tcPr>
          <w:p w:rsidR="00BA784A" w:rsidRDefault="00BA784A">
            <w:pPr>
              <w:pStyle w:val="ConsPlusNormal"/>
              <w:jc w:val="center"/>
            </w:pPr>
            <w:r>
              <w:t>70</w:t>
            </w:r>
          </w:p>
        </w:tc>
      </w:tr>
      <w:tr w:rsidR="00BA784A">
        <w:tc>
          <w:tcPr>
            <w:tcW w:w="660" w:type="dxa"/>
          </w:tcPr>
          <w:p w:rsidR="00BA784A" w:rsidRDefault="00BA784A">
            <w:pPr>
              <w:pStyle w:val="ConsPlusNormal"/>
            </w:pPr>
            <w:r>
              <w:lastRenderedPageBreak/>
              <w:t>2.</w:t>
            </w:r>
          </w:p>
        </w:tc>
        <w:tc>
          <w:tcPr>
            <w:tcW w:w="2835" w:type="dxa"/>
          </w:tcPr>
          <w:p w:rsidR="00BA784A" w:rsidRDefault="00BA784A">
            <w:pPr>
              <w:pStyle w:val="ConsPlusNormal"/>
            </w:pPr>
            <w:r>
              <w:t>Количество образовательных учреждений и крупных организаций, имеющих спортивные клубы</w:t>
            </w:r>
          </w:p>
        </w:tc>
        <w:tc>
          <w:tcPr>
            <w:tcW w:w="1304" w:type="dxa"/>
          </w:tcPr>
          <w:p w:rsidR="00BA784A" w:rsidRDefault="00BA784A">
            <w:pPr>
              <w:pStyle w:val="ConsPlusNormal"/>
              <w:jc w:val="center"/>
            </w:pPr>
            <w:r>
              <w:t>единиц</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105</w:t>
            </w:r>
          </w:p>
        </w:tc>
        <w:tc>
          <w:tcPr>
            <w:tcW w:w="964" w:type="dxa"/>
          </w:tcPr>
          <w:p w:rsidR="00BA784A" w:rsidRDefault="00BA784A">
            <w:pPr>
              <w:pStyle w:val="ConsPlusNormal"/>
              <w:jc w:val="center"/>
            </w:pPr>
            <w:r>
              <w:t>110</w:t>
            </w:r>
          </w:p>
        </w:tc>
        <w:tc>
          <w:tcPr>
            <w:tcW w:w="964" w:type="dxa"/>
          </w:tcPr>
          <w:p w:rsidR="00BA784A" w:rsidRDefault="00BA784A">
            <w:pPr>
              <w:pStyle w:val="ConsPlusNormal"/>
              <w:jc w:val="center"/>
            </w:pPr>
            <w:r>
              <w:t>115</w:t>
            </w:r>
          </w:p>
        </w:tc>
        <w:tc>
          <w:tcPr>
            <w:tcW w:w="964" w:type="dxa"/>
          </w:tcPr>
          <w:p w:rsidR="00BA784A" w:rsidRDefault="00BA784A">
            <w:pPr>
              <w:pStyle w:val="ConsPlusNormal"/>
              <w:jc w:val="center"/>
            </w:pPr>
            <w:r>
              <w:t>120</w:t>
            </w:r>
          </w:p>
        </w:tc>
      </w:tr>
      <w:tr w:rsidR="00BA784A">
        <w:tblPrEx>
          <w:tblBorders>
            <w:insideH w:val="nil"/>
          </w:tblBorders>
        </w:tblPrEx>
        <w:tc>
          <w:tcPr>
            <w:tcW w:w="9619"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35"/>
            </w:tblGrid>
            <w:tr w:rsidR="00BA784A">
              <w:trPr>
                <w:jc w:val="center"/>
              </w:trPr>
              <w:tc>
                <w:tcPr>
                  <w:tcW w:w="9294" w:type="dxa"/>
                  <w:tcBorders>
                    <w:top w:val="nil"/>
                    <w:left w:val="single" w:sz="24" w:space="0" w:color="CED3F1"/>
                    <w:bottom w:val="nil"/>
                    <w:right w:val="single" w:sz="24" w:space="0" w:color="F4F3F8"/>
                  </w:tcBorders>
                  <w:shd w:val="clear" w:color="auto" w:fill="F4F3F8"/>
                </w:tcPr>
                <w:p w:rsidR="00BA784A" w:rsidRDefault="00BA784A">
                  <w:pPr>
                    <w:pStyle w:val="ConsPlusNormal"/>
                    <w:jc w:val="both"/>
                  </w:pPr>
                  <w:r>
                    <w:rPr>
                      <w:color w:val="392C69"/>
                    </w:rPr>
                    <w:t>КонсультантПлюс: примечание.</w:t>
                  </w:r>
                </w:p>
                <w:p w:rsidR="00BA784A" w:rsidRDefault="00BA784A">
                  <w:pPr>
                    <w:pStyle w:val="ConsPlusNormal"/>
                    <w:jc w:val="both"/>
                  </w:pPr>
                  <w:r>
                    <w:rPr>
                      <w:color w:val="392C69"/>
                    </w:rPr>
                    <w:t>Нумерация разделов дана в соответствии с официальным текстом документа.</w:t>
                  </w:r>
                </w:p>
              </w:tc>
            </w:tr>
          </w:tbl>
          <w:p w:rsidR="00BA784A" w:rsidRDefault="00BA784A"/>
        </w:tc>
      </w:tr>
      <w:tr w:rsidR="00BA784A">
        <w:tblPrEx>
          <w:tblBorders>
            <w:insideH w:val="nil"/>
          </w:tblBorders>
        </w:tblPrEx>
        <w:tc>
          <w:tcPr>
            <w:tcW w:w="9619" w:type="dxa"/>
            <w:gridSpan w:val="8"/>
            <w:tcBorders>
              <w:top w:val="nil"/>
            </w:tcBorders>
          </w:tcPr>
          <w:p w:rsidR="00BA784A" w:rsidRDefault="00BA784A">
            <w:pPr>
              <w:pStyle w:val="ConsPlusNormal"/>
              <w:jc w:val="center"/>
              <w:outlineLvl w:val="2"/>
            </w:pPr>
            <w:r>
              <w:t>1.3. Меры, направленные на профилактику изъятия ребенка из семьи, социального сиротства</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Доля выявленных детей-сирот и детей, оставшихся без попечения родителей, от общей численности детей от 0 до 17 лет, проживающих на территории области</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1,2</w:t>
            </w:r>
          </w:p>
        </w:tc>
        <w:tc>
          <w:tcPr>
            <w:tcW w:w="964" w:type="dxa"/>
          </w:tcPr>
          <w:p w:rsidR="00BA784A" w:rsidRDefault="00BA784A">
            <w:pPr>
              <w:pStyle w:val="ConsPlusNormal"/>
              <w:jc w:val="center"/>
            </w:pPr>
            <w:r>
              <w:t>1,15</w:t>
            </w:r>
          </w:p>
        </w:tc>
        <w:tc>
          <w:tcPr>
            <w:tcW w:w="964" w:type="dxa"/>
          </w:tcPr>
          <w:p w:rsidR="00BA784A" w:rsidRDefault="00BA784A">
            <w:pPr>
              <w:pStyle w:val="ConsPlusNormal"/>
              <w:jc w:val="center"/>
            </w:pPr>
            <w:r>
              <w:t>1,1</w:t>
            </w:r>
          </w:p>
        </w:tc>
        <w:tc>
          <w:tcPr>
            <w:tcW w:w="964" w:type="dxa"/>
          </w:tcPr>
          <w:p w:rsidR="00BA784A" w:rsidRDefault="00BA784A">
            <w:pPr>
              <w:pStyle w:val="ConsPlusNormal"/>
              <w:jc w:val="center"/>
            </w:pPr>
            <w:r>
              <w:t>1,05</w:t>
            </w:r>
          </w:p>
        </w:tc>
        <w:tc>
          <w:tcPr>
            <w:tcW w:w="964" w:type="dxa"/>
          </w:tcPr>
          <w:p w:rsidR="00BA784A" w:rsidRDefault="00BA784A">
            <w:pPr>
              <w:pStyle w:val="ConsPlusNormal"/>
              <w:jc w:val="center"/>
            </w:pPr>
            <w:r>
              <w:t>1</w:t>
            </w:r>
          </w:p>
        </w:tc>
      </w:tr>
      <w:tr w:rsidR="00BA784A">
        <w:tc>
          <w:tcPr>
            <w:tcW w:w="9619" w:type="dxa"/>
            <w:gridSpan w:val="8"/>
          </w:tcPr>
          <w:p w:rsidR="00BA784A" w:rsidRDefault="00BA784A">
            <w:pPr>
              <w:pStyle w:val="ConsPlusNormal"/>
              <w:jc w:val="center"/>
              <w:outlineLvl w:val="1"/>
            </w:pPr>
            <w:r>
              <w:t>II. Доступность качественного обучения и воспитания, культурное развитие и информационная безопасность детей</w:t>
            </w:r>
          </w:p>
        </w:tc>
      </w:tr>
      <w:tr w:rsidR="00BA784A">
        <w:tc>
          <w:tcPr>
            <w:tcW w:w="9619" w:type="dxa"/>
            <w:gridSpan w:val="8"/>
          </w:tcPr>
          <w:p w:rsidR="00BA784A" w:rsidRDefault="00BA784A">
            <w:pPr>
              <w:pStyle w:val="ConsPlusNormal"/>
              <w:jc w:val="center"/>
              <w:outlineLvl w:val="2"/>
            </w:pPr>
            <w:r>
              <w:t>2.1. Меры, направленные на обеспечение доступности и качества образования</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Доля детей в возрасте от 1 до 7 лет, охваченных различными формами дошкольного образования, развития, присмотра и ухода</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65,4</w:t>
            </w:r>
          </w:p>
        </w:tc>
        <w:tc>
          <w:tcPr>
            <w:tcW w:w="964" w:type="dxa"/>
          </w:tcPr>
          <w:p w:rsidR="00BA784A" w:rsidRDefault="00BA784A">
            <w:pPr>
              <w:pStyle w:val="ConsPlusNormal"/>
              <w:jc w:val="center"/>
            </w:pPr>
            <w:r>
              <w:t>65,5</w:t>
            </w:r>
          </w:p>
        </w:tc>
        <w:tc>
          <w:tcPr>
            <w:tcW w:w="964" w:type="dxa"/>
          </w:tcPr>
          <w:p w:rsidR="00BA784A" w:rsidRDefault="00BA784A">
            <w:pPr>
              <w:pStyle w:val="ConsPlusNormal"/>
              <w:jc w:val="center"/>
            </w:pPr>
            <w:r>
              <w:t>65,6</w:t>
            </w:r>
          </w:p>
        </w:tc>
        <w:tc>
          <w:tcPr>
            <w:tcW w:w="964" w:type="dxa"/>
          </w:tcPr>
          <w:p w:rsidR="00BA784A" w:rsidRDefault="00BA784A">
            <w:pPr>
              <w:pStyle w:val="ConsPlusNormal"/>
              <w:jc w:val="center"/>
            </w:pPr>
            <w:r>
              <w:t>65,7</w:t>
            </w:r>
          </w:p>
        </w:tc>
        <w:tc>
          <w:tcPr>
            <w:tcW w:w="964" w:type="dxa"/>
          </w:tcPr>
          <w:p w:rsidR="00BA784A" w:rsidRDefault="00BA784A">
            <w:pPr>
              <w:pStyle w:val="ConsPlusNormal"/>
              <w:jc w:val="center"/>
            </w:pPr>
            <w:r>
              <w:t>65,8</w:t>
            </w:r>
          </w:p>
        </w:tc>
      </w:tr>
      <w:tr w:rsidR="00BA784A">
        <w:tc>
          <w:tcPr>
            <w:tcW w:w="660" w:type="dxa"/>
          </w:tcPr>
          <w:p w:rsidR="00BA784A" w:rsidRDefault="00BA784A">
            <w:pPr>
              <w:pStyle w:val="ConsPlusNormal"/>
            </w:pPr>
            <w:r>
              <w:lastRenderedPageBreak/>
              <w:t>2.</w:t>
            </w:r>
          </w:p>
        </w:tc>
        <w:tc>
          <w:tcPr>
            <w:tcW w:w="2835" w:type="dxa"/>
          </w:tcPr>
          <w:p w:rsidR="00BA784A" w:rsidRDefault="00BA784A">
            <w:pPr>
              <w:pStyle w:val="ConsPlusNormal"/>
            </w:pPr>
            <w:r>
              <w:t>Доля муниципальных районов и городских округов, внедряющих вариативные формы дошкольного образования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90</w:t>
            </w:r>
          </w:p>
        </w:tc>
        <w:tc>
          <w:tcPr>
            <w:tcW w:w="964" w:type="dxa"/>
          </w:tcPr>
          <w:p w:rsidR="00BA784A" w:rsidRDefault="00BA784A">
            <w:pPr>
              <w:pStyle w:val="ConsPlusNormal"/>
              <w:jc w:val="center"/>
            </w:pPr>
            <w:r>
              <w:t>95</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Доля негосударственных дошкольных организаций различных правовых форм, оказывающих услуги для детей дошкольного возраста, в общей численности дошкольных организаций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6,5</w:t>
            </w:r>
          </w:p>
        </w:tc>
        <w:tc>
          <w:tcPr>
            <w:tcW w:w="964" w:type="dxa"/>
          </w:tcPr>
          <w:p w:rsidR="00BA784A" w:rsidRDefault="00BA784A">
            <w:pPr>
              <w:pStyle w:val="ConsPlusNormal"/>
              <w:jc w:val="center"/>
            </w:pPr>
            <w:r>
              <w:t>6,9</w:t>
            </w:r>
          </w:p>
        </w:tc>
        <w:tc>
          <w:tcPr>
            <w:tcW w:w="964" w:type="dxa"/>
          </w:tcPr>
          <w:p w:rsidR="00BA784A" w:rsidRDefault="00BA784A">
            <w:pPr>
              <w:pStyle w:val="ConsPlusNormal"/>
              <w:jc w:val="center"/>
            </w:pPr>
            <w:r>
              <w:t>7,2</w:t>
            </w:r>
          </w:p>
        </w:tc>
        <w:tc>
          <w:tcPr>
            <w:tcW w:w="964" w:type="dxa"/>
          </w:tcPr>
          <w:p w:rsidR="00BA784A" w:rsidRDefault="00BA784A">
            <w:pPr>
              <w:pStyle w:val="ConsPlusNormal"/>
              <w:jc w:val="center"/>
            </w:pPr>
            <w:r>
              <w:t>7,5</w:t>
            </w:r>
          </w:p>
        </w:tc>
        <w:tc>
          <w:tcPr>
            <w:tcW w:w="964" w:type="dxa"/>
          </w:tcPr>
          <w:p w:rsidR="00BA784A" w:rsidRDefault="00BA784A">
            <w:pPr>
              <w:pStyle w:val="ConsPlusNormal"/>
              <w:jc w:val="center"/>
            </w:pPr>
            <w:r>
              <w:t>8</w:t>
            </w:r>
          </w:p>
        </w:tc>
      </w:tr>
      <w:tr w:rsidR="00BA784A">
        <w:tc>
          <w:tcPr>
            <w:tcW w:w="660" w:type="dxa"/>
          </w:tcPr>
          <w:p w:rsidR="00BA784A" w:rsidRDefault="00BA784A">
            <w:pPr>
              <w:pStyle w:val="ConsPlusNormal"/>
            </w:pPr>
            <w:r>
              <w:t>4.</w:t>
            </w:r>
          </w:p>
        </w:tc>
        <w:tc>
          <w:tcPr>
            <w:tcW w:w="2835" w:type="dxa"/>
          </w:tcPr>
          <w:p w:rsidR="00BA784A" w:rsidRDefault="00BA784A">
            <w:pPr>
              <w:pStyle w:val="ConsPlusNormal"/>
            </w:pPr>
            <w:r>
              <w:t>Доля детей старшего дошкольного возраста (от 5 до 7 лет), обеспеченных доступными качественными услугами предшкольного образования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94,5</w:t>
            </w:r>
          </w:p>
        </w:tc>
        <w:tc>
          <w:tcPr>
            <w:tcW w:w="964" w:type="dxa"/>
          </w:tcPr>
          <w:p w:rsidR="00BA784A" w:rsidRDefault="00BA784A">
            <w:pPr>
              <w:pStyle w:val="ConsPlusNormal"/>
              <w:jc w:val="center"/>
            </w:pPr>
            <w:r>
              <w:t>95,5</w:t>
            </w:r>
          </w:p>
        </w:tc>
        <w:tc>
          <w:tcPr>
            <w:tcW w:w="964" w:type="dxa"/>
          </w:tcPr>
          <w:p w:rsidR="00BA784A" w:rsidRDefault="00BA784A">
            <w:pPr>
              <w:pStyle w:val="ConsPlusNormal"/>
              <w:jc w:val="center"/>
            </w:pPr>
            <w:r>
              <w:t>97,0</w:t>
            </w:r>
          </w:p>
        </w:tc>
        <w:tc>
          <w:tcPr>
            <w:tcW w:w="964" w:type="dxa"/>
          </w:tcPr>
          <w:p w:rsidR="00BA784A" w:rsidRDefault="00BA784A">
            <w:pPr>
              <w:pStyle w:val="ConsPlusNormal"/>
              <w:jc w:val="center"/>
            </w:pPr>
            <w:r>
              <w:t>97,2</w:t>
            </w:r>
          </w:p>
        </w:tc>
        <w:tc>
          <w:tcPr>
            <w:tcW w:w="964" w:type="dxa"/>
          </w:tcPr>
          <w:p w:rsidR="00BA784A" w:rsidRDefault="00BA784A">
            <w:pPr>
              <w:pStyle w:val="ConsPlusNormal"/>
              <w:jc w:val="center"/>
            </w:pPr>
            <w:r>
              <w:t>97,4</w:t>
            </w:r>
          </w:p>
        </w:tc>
      </w:tr>
      <w:tr w:rsidR="00BA784A">
        <w:tc>
          <w:tcPr>
            <w:tcW w:w="660" w:type="dxa"/>
          </w:tcPr>
          <w:p w:rsidR="00BA784A" w:rsidRDefault="00BA784A">
            <w:pPr>
              <w:pStyle w:val="ConsPlusNormal"/>
            </w:pPr>
            <w:r>
              <w:t>5.</w:t>
            </w:r>
          </w:p>
        </w:tc>
        <w:tc>
          <w:tcPr>
            <w:tcW w:w="2835" w:type="dxa"/>
          </w:tcPr>
          <w:p w:rsidR="00BA784A" w:rsidRDefault="00BA784A">
            <w:pPr>
              <w:pStyle w:val="ConsPlusNormal"/>
            </w:pPr>
            <w:r>
              <w:t>Удельный вес обучающихся общеобразовательных учреждений, обучающихся в классах, реализующих предпрофильную подготовку</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98</w:t>
            </w:r>
          </w:p>
        </w:tc>
        <w:tc>
          <w:tcPr>
            <w:tcW w:w="964" w:type="dxa"/>
          </w:tcPr>
          <w:p w:rsidR="00BA784A" w:rsidRDefault="00BA784A">
            <w:pPr>
              <w:pStyle w:val="ConsPlusNormal"/>
              <w:jc w:val="center"/>
            </w:pPr>
            <w:r>
              <w:t>99</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r>
      <w:tr w:rsidR="00BA784A">
        <w:tc>
          <w:tcPr>
            <w:tcW w:w="660" w:type="dxa"/>
          </w:tcPr>
          <w:p w:rsidR="00BA784A" w:rsidRDefault="00BA784A">
            <w:pPr>
              <w:pStyle w:val="ConsPlusNormal"/>
            </w:pPr>
            <w:r>
              <w:t>6.</w:t>
            </w:r>
          </w:p>
        </w:tc>
        <w:tc>
          <w:tcPr>
            <w:tcW w:w="2835" w:type="dxa"/>
          </w:tcPr>
          <w:p w:rsidR="00BA784A" w:rsidRDefault="00BA784A">
            <w:pPr>
              <w:pStyle w:val="ConsPlusNormal"/>
            </w:pPr>
            <w:r>
              <w:t>Удельный вес общеобразовательных учреждений, реализующих предпрофильную подготовку</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90</w:t>
            </w:r>
          </w:p>
        </w:tc>
        <w:tc>
          <w:tcPr>
            <w:tcW w:w="964" w:type="dxa"/>
          </w:tcPr>
          <w:p w:rsidR="00BA784A" w:rsidRDefault="00BA784A">
            <w:pPr>
              <w:pStyle w:val="ConsPlusNormal"/>
              <w:jc w:val="center"/>
            </w:pPr>
            <w:r>
              <w:t>97</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r>
      <w:tr w:rsidR="00BA784A">
        <w:tc>
          <w:tcPr>
            <w:tcW w:w="660" w:type="dxa"/>
          </w:tcPr>
          <w:p w:rsidR="00BA784A" w:rsidRDefault="00BA784A">
            <w:pPr>
              <w:pStyle w:val="ConsPlusNormal"/>
            </w:pPr>
            <w:r>
              <w:lastRenderedPageBreak/>
              <w:t>7.</w:t>
            </w:r>
          </w:p>
        </w:tc>
        <w:tc>
          <w:tcPr>
            <w:tcW w:w="2835" w:type="dxa"/>
          </w:tcPr>
          <w:p w:rsidR="00BA784A" w:rsidRDefault="00BA784A">
            <w:pPr>
              <w:pStyle w:val="ConsPlusNormal"/>
            </w:pPr>
            <w:r>
              <w:t>Удельный вес обучающихся общеобразовательных учреждений, обучающихся в профильных классах на третьей ступени образования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73</w:t>
            </w:r>
          </w:p>
        </w:tc>
        <w:tc>
          <w:tcPr>
            <w:tcW w:w="964" w:type="dxa"/>
          </w:tcPr>
          <w:p w:rsidR="00BA784A" w:rsidRDefault="00BA784A">
            <w:pPr>
              <w:pStyle w:val="ConsPlusNormal"/>
              <w:jc w:val="center"/>
            </w:pPr>
            <w:r>
              <w:t>75,2</w:t>
            </w:r>
          </w:p>
        </w:tc>
        <w:tc>
          <w:tcPr>
            <w:tcW w:w="964" w:type="dxa"/>
          </w:tcPr>
          <w:p w:rsidR="00BA784A" w:rsidRDefault="00BA784A">
            <w:pPr>
              <w:pStyle w:val="ConsPlusNormal"/>
              <w:jc w:val="center"/>
            </w:pPr>
            <w:r>
              <w:t>78,8</w:t>
            </w:r>
          </w:p>
        </w:tc>
        <w:tc>
          <w:tcPr>
            <w:tcW w:w="964" w:type="dxa"/>
          </w:tcPr>
          <w:p w:rsidR="00BA784A" w:rsidRDefault="00BA784A">
            <w:pPr>
              <w:pStyle w:val="ConsPlusNormal"/>
              <w:jc w:val="center"/>
            </w:pPr>
            <w:r>
              <w:t>80</w:t>
            </w:r>
          </w:p>
        </w:tc>
        <w:tc>
          <w:tcPr>
            <w:tcW w:w="964" w:type="dxa"/>
          </w:tcPr>
          <w:p w:rsidR="00BA784A" w:rsidRDefault="00BA784A">
            <w:pPr>
              <w:pStyle w:val="ConsPlusNormal"/>
              <w:jc w:val="center"/>
            </w:pPr>
            <w:r>
              <w:t>82</w:t>
            </w:r>
          </w:p>
        </w:tc>
      </w:tr>
      <w:tr w:rsidR="00BA784A">
        <w:tc>
          <w:tcPr>
            <w:tcW w:w="660" w:type="dxa"/>
          </w:tcPr>
          <w:p w:rsidR="00BA784A" w:rsidRDefault="00BA784A">
            <w:pPr>
              <w:pStyle w:val="ConsPlusNormal"/>
            </w:pPr>
            <w:r>
              <w:t>8.</w:t>
            </w:r>
          </w:p>
        </w:tc>
        <w:tc>
          <w:tcPr>
            <w:tcW w:w="2835" w:type="dxa"/>
          </w:tcPr>
          <w:p w:rsidR="00BA784A" w:rsidRDefault="00BA784A">
            <w:pPr>
              <w:pStyle w:val="ConsPlusNormal"/>
            </w:pPr>
            <w:r>
              <w:t>Удельный вес общеобразовательных учреждений, реализующих модели профильного обучения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67</w:t>
            </w:r>
          </w:p>
        </w:tc>
        <w:tc>
          <w:tcPr>
            <w:tcW w:w="964" w:type="dxa"/>
          </w:tcPr>
          <w:p w:rsidR="00BA784A" w:rsidRDefault="00BA784A">
            <w:pPr>
              <w:pStyle w:val="ConsPlusNormal"/>
              <w:jc w:val="center"/>
            </w:pPr>
            <w:r>
              <w:t>67,5</w:t>
            </w:r>
          </w:p>
        </w:tc>
        <w:tc>
          <w:tcPr>
            <w:tcW w:w="964" w:type="dxa"/>
          </w:tcPr>
          <w:p w:rsidR="00BA784A" w:rsidRDefault="00BA784A">
            <w:pPr>
              <w:pStyle w:val="ConsPlusNormal"/>
              <w:jc w:val="center"/>
            </w:pPr>
            <w:r>
              <w:t>69</w:t>
            </w:r>
          </w:p>
        </w:tc>
        <w:tc>
          <w:tcPr>
            <w:tcW w:w="964" w:type="dxa"/>
          </w:tcPr>
          <w:p w:rsidR="00BA784A" w:rsidRDefault="00BA784A">
            <w:pPr>
              <w:pStyle w:val="ConsPlusNormal"/>
              <w:jc w:val="center"/>
            </w:pPr>
            <w:r>
              <w:t>73</w:t>
            </w:r>
          </w:p>
        </w:tc>
        <w:tc>
          <w:tcPr>
            <w:tcW w:w="964" w:type="dxa"/>
          </w:tcPr>
          <w:p w:rsidR="00BA784A" w:rsidRDefault="00BA784A">
            <w:pPr>
              <w:pStyle w:val="ConsPlusNormal"/>
              <w:jc w:val="center"/>
            </w:pPr>
            <w:r>
              <w:t>77</w:t>
            </w:r>
          </w:p>
        </w:tc>
      </w:tr>
      <w:tr w:rsidR="00BA784A">
        <w:tc>
          <w:tcPr>
            <w:tcW w:w="660" w:type="dxa"/>
          </w:tcPr>
          <w:p w:rsidR="00BA784A" w:rsidRDefault="00BA784A">
            <w:pPr>
              <w:pStyle w:val="ConsPlusNormal"/>
            </w:pPr>
            <w:r>
              <w:t>9.</w:t>
            </w:r>
          </w:p>
        </w:tc>
        <w:tc>
          <w:tcPr>
            <w:tcW w:w="2835" w:type="dxa"/>
          </w:tcPr>
          <w:p w:rsidR="00BA784A" w:rsidRDefault="00BA784A">
            <w:pPr>
              <w:pStyle w:val="ConsPlusNormal"/>
            </w:pPr>
            <w:r>
              <w:t>Удельный вес общеобразовательных учреждений, занимающихся по индивидуальным учебным планам</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9,5</w:t>
            </w:r>
          </w:p>
        </w:tc>
        <w:tc>
          <w:tcPr>
            <w:tcW w:w="964" w:type="dxa"/>
          </w:tcPr>
          <w:p w:rsidR="00BA784A" w:rsidRDefault="00BA784A">
            <w:pPr>
              <w:pStyle w:val="ConsPlusNormal"/>
              <w:jc w:val="center"/>
            </w:pPr>
            <w:r>
              <w:t>10</w:t>
            </w:r>
          </w:p>
        </w:tc>
        <w:tc>
          <w:tcPr>
            <w:tcW w:w="964" w:type="dxa"/>
          </w:tcPr>
          <w:p w:rsidR="00BA784A" w:rsidRDefault="00BA784A">
            <w:pPr>
              <w:pStyle w:val="ConsPlusNormal"/>
              <w:jc w:val="center"/>
            </w:pPr>
            <w:r>
              <w:t>11,5</w:t>
            </w:r>
          </w:p>
        </w:tc>
        <w:tc>
          <w:tcPr>
            <w:tcW w:w="964" w:type="dxa"/>
          </w:tcPr>
          <w:p w:rsidR="00BA784A" w:rsidRDefault="00BA784A">
            <w:pPr>
              <w:pStyle w:val="ConsPlusNormal"/>
              <w:jc w:val="center"/>
            </w:pPr>
            <w:r>
              <w:t>12</w:t>
            </w:r>
          </w:p>
        </w:tc>
        <w:tc>
          <w:tcPr>
            <w:tcW w:w="964" w:type="dxa"/>
          </w:tcPr>
          <w:p w:rsidR="00BA784A" w:rsidRDefault="00BA784A">
            <w:pPr>
              <w:pStyle w:val="ConsPlusNormal"/>
              <w:jc w:val="center"/>
            </w:pPr>
            <w:r>
              <w:t>14</w:t>
            </w:r>
          </w:p>
        </w:tc>
      </w:tr>
      <w:tr w:rsidR="00BA784A">
        <w:tc>
          <w:tcPr>
            <w:tcW w:w="660" w:type="dxa"/>
          </w:tcPr>
          <w:p w:rsidR="00BA784A" w:rsidRDefault="00BA784A">
            <w:pPr>
              <w:pStyle w:val="ConsPlusNormal"/>
            </w:pPr>
            <w:r>
              <w:t>10.</w:t>
            </w:r>
          </w:p>
        </w:tc>
        <w:tc>
          <w:tcPr>
            <w:tcW w:w="2835" w:type="dxa"/>
          </w:tcPr>
          <w:p w:rsidR="00BA784A" w:rsidRDefault="00BA784A">
            <w:pPr>
              <w:pStyle w:val="ConsPlusNormal"/>
            </w:pPr>
            <w:r>
              <w:t>Удельный вес общеобразовательных учреждений, реализующих модели профильного обучения на основе индивидуальных учебных планов</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7,5</w:t>
            </w:r>
          </w:p>
        </w:tc>
        <w:tc>
          <w:tcPr>
            <w:tcW w:w="964" w:type="dxa"/>
          </w:tcPr>
          <w:p w:rsidR="00BA784A" w:rsidRDefault="00BA784A">
            <w:pPr>
              <w:pStyle w:val="ConsPlusNormal"/>
              <w:jc w:val="center"/>
            </w:pPr>
            <w:r>
              <w:t>8</w:t>
            </w:r>
          </w:p>
        </w:tc>
        <w:tc>
          <w:tcPr>
            <w:tcW w:w="964" w:type="dxa"/>
          </w:tcPr>
          <w:p w:rsidR="00BA784A" w:rsidRDefault="00BA784A">
            <w:pPr>
              <w:pStyle w:val="ConsPlusNormal"/>
              <w:jc w:val="center"/>
            </w:pPr>
            <w:r>
              <w:t>8,2</w:t>
            </w:r>
          </w:p>
        </w:tc>
        <w:tc>
          <w:tcPr>
            <w:tcW w:w="964" w:type="dxa"/>
          </w:tcPr>
          <w:p w:rsidR="00BA784A" w:rsidRDefault="00BA784A">
            <w:pPr>
              <w:pStyle w:val="ConsPlusNormal"/>
              <w:jc w:val="center"/>
            </w:pPr>
            <w:r>
              <w:t>9</w:t>
            </w:r>
          </w:p>
        </w:tc>
        <w:tc>
          <w:tcPr>
            <w:tcW w:w="964" w:type="dxa"/>
          </w:tcPr>
          <w:p w:rsidR="00BA784A" w:rsidRDefault="00BA784A">
            <w:pPr>
              <w:pStyle w:val="ConsPlusNormal"/>
              <w:jc w:val="center"/>
            </w:pPr>
            <w:r>
              <w:t>12</w:t>
            </w:r>
          </w:p>
        </w:tc>
      </w:tr>
      <w:tr w:rsidR="00BA784A">
        <w:tc>
          <w:tcPr>
            <w:tcW w:w="9619" w:type="dxa"/>
            <w:gridSpan w:val="8"/>
          </w:tcPr>
          <w:p w:rsidR="00BA784A" w:rsidRDefault="00BA784A">
            <w:pPr>
              <w:pStyle w:val="ConsPlusNormal"/>
              <w:jc w:val="center"/>
              <w:outlineLvl w:val="2"/>
            </w:pPr>
            <w:r>
              <w:t>2.2. Меры, направленные на поиск и поддержку талантливых детей и молодежи</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Количество победителей и призеров Всероссийских научно-исследовательских конференций, конкурсов, олимпиад</w:t>
            </w:r>
          </w:p>
        </w:tc>
        <w:tc>
          <w:tcPr>
            <w:tcW w:w="1304" w:type="dxa"/>
          </w:tcPr>
          <w:p w:rsidR="00BA784A" w:rsidRDefault="00BA784A">
            <w:pPr>
              <w:pStyle w:val="ConsPlusNormal"/>
              <w:jc w:val="center"/>
            </w:pPr>
            <w:r>
              <w:t>человек</w:t>
            </w:r>
          </w:p>
        </w:tc>
        <w:tc>
          <w:tcPr>
            <w:tcW w:w="964" w:type="dxa"/>
          </w:tcPr>
          <w:p w:rsidR="00BA784A" w:rsidRDefault="00BA784A">
            <w:pPr>
              <w:pStyle w:val="ConsPlusNormal"/>
              <w:jc w:val="center"/>
            </w:pPr>
            <w:r>
              <w:t>190</w:t>
            </w:r>
          </w:p>
        </w:tc>
        <w:tc>
          <w:tcPr>
            <w:tcW w:w="964" w:type="dxa"/>
          </w:tcPr>
          <w:p w:rsidR="00BA784A" w:rsidRDefault="00BA784A">
            <w:pPr>
              <w:pStyle w:val="ConsPlusNormal"/>
              <w:jc w:val="center"/>
            </w:pPr>
            <w:r>
              <w:t>200</w:t>
            </w:r>
          </w:p>
        </w:tc>
        <w:tc>
          <w:tcPr>
            <w:tcW w:w="964" w:type="dxa"/>
          </w:tcPr>
          <w:p w:rsidR="00BA784A" w:rsidRDefault="00BA784A">
            <w:pPr>
              <w:pStyle w:val="ConsPlusNormal"/>
              <w:jc w:val="center"/>
            </w:pPr>
            <w:r>
              <w:t>205</w:t>
            </w:r>
          </w:p>
        </w:tc>
        <w:tc>
          <w:tcPr>
            <w:tcW w:w="964" w:type="dxa"/>
          </w:tcPr>
          <w:p w:rsidR="00BA784A" w:rsidRDefault="00BA784A">
            <w:pPr>
              <w:pStyle w:val="ConsPlusNormal"/>
              <w:jc w:val="center"/>
            </w:pPr>
            <w:r>
              <w:t>210</w:t>
            </w:r>
          </w:p>
        </w:tc>
        <w:tc>
          <w:tcPr>
            <w:tcW w:w="964" w:type="dxa"/>
          </w:tcPr>
          <w:p w:rsidR="00BA784A" w:rsidRDefault="00BA784A">
            <w:pPr>
              <w:pStyle w:val="ConsPlusNormal"/>
              <w:jc w:val="center"/>
            </w:pPr>
            <w:r>
              <w:t>215</w:t>
            </w:r>
          </w:p>
        </w:tc>
      </w:tr>
      <w:tr w:rsidR="00BA784A">
        <w:tc>
          <w:tcPr>
            <w:tcW w:w="660" w:type="dxa"/>
          </w:tcPr>
          <w:p w:rsidR="00BA784A" w:rsidRDefault="00BA784A">
            <w:pPr>
              <w:pStyle w:val="ConsPlusNormal"/>
            </w:pPr>
            <w:r>
              <w:lastRenderedPageBreak/>
              <w:t>2.</w:t>
            </w:r>
          </w:p>
        </w:tc>
        <w:tc>
          <w:tcPr>
            <w:tcW w:w="2835" w:type="dxa"/>
          </w:tcPr>
          <w:p w:rsidR="00BA784A" w:rsidRDefault="00BA784A">
            <w:pPr>
              <w:pStyle w:val="ConsPlusNormal"/>
            </w:pPr>
            <w:r>
              <w:t>Доля обучающихся, включенных в систему выявления интеллектуально одаренных детей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44</w:t>
            </w:r>
          </w:p>
        </w:tc>
        <w:tc>
          <w:tcPr>
            <w:tcW w:w="964" w:type="dxa"/>
          </w:tcPr>
          <w:p w:rsidR="00BA784A" w:rsidRDefault="00BA784A">
            <w:pPr>
              <w:pStyle w:val="ConsPlusNormal"/>
              <w:jc w:val="center"/>
            </w:pPr>
            <w:r>
              <w:t>46</w:t>
            </w:r>
          </w:p>
        </w:tc>
        <w:tc>
          <w:tcPr>
            <w:tcW w:w="964" w:type="dxa"/>
          </w:tcPr>
          <w:p w:rsidR="00BA784A" w:rsidRDefault="00BA784A">
            <w:pPr>
              <w:pStyle w:val="ConsPlusNormal"/>
              <w:jc w:val="center"/>
            </w:pPr>
            <w:r>
              <w:t>48</w:t>
            </w:r>
          </w:p>
        </w:tc>
        <w:tc>
          <w:tcPr>
            <w:tcW w:w="964" w:type="dxa"/>
          </w:tcPr>
          <w:p w:rsidR="00BA784A" w:rsidRDefault="00BA784A">
            <w:pPr>
              <w:pStyle w:val="ConsPlusNormal"/>
              <w:jc w:val="center"/>
            </w:pPr>
            <w:r>
              <w:t>50</w:t>
            </w:r>
          </w:p>
        </w:tc>
        <w:tc>
          <w:tcPr>
            <w:tcW w:w="964" w:type="dxa"/>
          </w:tcPr>
          <w:p w:rsidR="00BA784A" w:rsidRDefault="00BA784A">
            <w:pPr>
              <w:pStyle w:val="ConsPlusNormal"/>
              <w:jc w:val="center"/>
            </w:pPr>
            <w:r>
              <w:t>52</w:t>
            </w:r>
          </w:p>
        </w:tc>
      </w:tr>
      <w:tr w:rsidR="00BA784A">
        <w:tc>
          <w:tcPr>
            <w:tcW w:w="9619" w:type="dxa"/>
            <w:gridSpan w:val="8"/>
          </w:tcPr>
          <w:p w:rsidR="00BA784A" w:rsidRDefault="00BA784A">
            <w:pPr>
              <w:pStyle w:val="ConsPlusNormal"/>
              <w:jc w:val="center"/>
              <w:outlineLvl w:val="2"/>
            </w:pPr>
            <w:r>
              <w:t>2.3. Меры, направленные на развитие и социализацию детей</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Удельный вес несовершеннолетних, совершивших правонарушения и преступления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0,0</w:t>
            </w:r>
          </w:p>
        </w:tc>
        <w:tc>
          <w:tcPr>
            <w:tcW w:w="964" w:type="dxa"/>
          </w:tcPr>
          <w:p w:rsidR="00BA784A" w:rsidRDefault="00BA784A">
            <w:pPr>
              <w:pStyle w:val="ConsPlusNormal"/>
              <w:jc w:val="center"/>
            </w:pPr>
            <w:r>
              <w:t>0,085</w:t>
            </w:r>
          </w:p>
        </w:tc>
        <w:tc>
          <w:tcPr>
            <w:tcW w:w="964" w:type="dxa"/>
          </w:tcPr>
          <w:p w:rsidR="00BA784A" w:rsidRDefault="00BA784A">
            <w:pPr>
              <w:pStyle w:val="ConsPlusNormal"/>
              <w:jc w:val="center"/>
            </w:pPr>
            <w:r>
              <w:t>0,085</w:t>
            </w:r>
          </w:p>
        </w:tc>
        <w:tc>
          <w:tcPr>
            <w:tcW w:w="964" w:type="dxa"/>
          </w:tcPr>
          <w:p w:rsidR="00BA784A" w:rsidRDefault="00BA784A">
            <w:pPr>
              <w:pStyle w:val="ConsPlusNormal"/>
              <w:jc w:val="center"/>
            </w:pPr>
            <w:r>
              <w:t>0,085</w:t>
            </w:r>
          </w:p>
        </w:tc>
        <w:tc>
          <w:tcPr>
            <w:tcW w:w="964" w:type="dxa"/>
          </w:tcPr>
          <w:p w:rsidR="00BA784A" w:rsidRDefault="00BA784A">
            <w:pPr>
              <w:pStyle w:val="ConsPlusNormal"/>
              <w:jc w:val="center"/>
            </w:pPr>
            <w:r>
              <w:t>0,085</w:t>
            </w:r>
          </w:p>
        </w:tc>
      </w:tr>
      <w:tr w:rsidR="00BA784A">
        <w:tc>
          <w:tcPr>
            <w:tcW w:w="9619" w:type="dxa"/>
            <w:gridSpan w:val="8"/>
          </w:tcPr>
          <w:p w:rsidR="00BA784A" w:rsidRDefault="00BA784A">
            <w:pPr>
              <w:pStyle w:val="ConsPlusNormal"/>
              <w:jc w:val="center"/>
              <w:outlineLvl w:val="2"/>
            </w:pPr>
            <w:r>
              <w:t>2.4. Меры, направленные на развитие системы дополнительного образования, инфраструктуры творческого развития и воспитания детей</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Удельный вес обучающихся, охваченных системой дополнительного образования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78</w:t>
            </w:r>
          </w:p>
        </w:tc>
        <w:tc>
          <w:tcPr>
            <w:tcW w:w="964" w:type="dxa"/>
          </w:tcPr>
          <w:p w:rsidR="00BA784A" w:rsidRDefault="00BA784A">
            <w:pPr>
              <w:pStyle w:val="ConsPlusNormal"/>
              <w:jc w:val="center"/>
            </w:pPr>
            <w:r>
              <w:t>80</w:t>
            </w:r>
          </w:p>
        </w:tc>
        <w:tc>
          <w:tcPr>
            <w:tcW w:w="964" w:type="dxa"/>
          </w:tcPr>
          <w:p w:rsidR="00BA784A" w:rsidRDefault="00BA784A">
            <w:pPr>
              <w:pStyle w:val="ConsPlusNormal"/>
              <w:jc w:val="center"/>
            </w:pPr>
            <w:r>
              <w:t>82</w:t>
            </w:r>
          </w:p>
        </w:tc>
        <w:tc>
          <w:tcPr>
            <w:tcW w:w="964" w:type="dxa"/>
          </w:tcPr>
          <w:p w:rsidR="00BA784A" w:rsidRDefault="00BA784A">
            <w:pPr>
              <w:pStyle w:val="ConsPlusNormal"/>
              <w:jc w:val="center"/>
            </w:pPr>
            <w:r>
              <w:t>83</w:t>
            </w:r>
          </w:p>
        </w:tc>
        <w:tc>
          <w:tcPr>
            <w:tcW w:w="964" w:type="dxa"/>
          </w:tcPr>
          <w:p w:rsidR="00BA784A" w:rsidRDefault="00BA784A">
            <w:pPr>
              <w:pStyle w:val="ConsPlusNormal"/>
              <w:jc w:val="center"/>
            </w:pPr>
            <w:r>
              <w:t>84</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Доля участников клубных формирований для детей, подростков и молодежи в общем количестве участников культурно-досуговых формирований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63,5</w:t>
            </w:r>
          </w:p>
        </w:tc>
        <w:tc>
          <w:tcPr>
            <w:tcW w:w="964" w:type="dxa"/>
          </w:tcPr>
          <w:p w:rsidR="00BA784A" w:rsidRDefault="00BA784A">
            <w:pPr>
              <w:pStyle w:val="ConsPlusNormal"/>
              <w:jc w:val="center"/>
            </w:pPr>
            <w:r>
              <w:t>64,5</w:t>
            </w:r>
          </w:p>
        </w:tc>
        <w:tc>
          <w:tcPr>
            <w:tcW w:w="964" w:type="dxa"/>
          </w:tcPr>
          <w:p w:rsidR="00BA784A" w:rsidRDefault="00BA784A">
            <w:pPr>
              <w:pStyle w:val="ConsPlusNormal"/>
              <w:jc w:val="center"/>
            </w:pPr>
            <w:r>
              <w:t>65,5</w:t>
            </w:r>
          </w:p>
        </w:tc>
        <w:tc>
          <w:tcPr>
            <w:tcW w:w="964" w:type="dxa"/>
          </w:tcPr>
          <w:p w:rsidR="00BA784A" w:rsidRDefault="00BA784A">
            <w:pPr>
              <w:pStyle w:val="ConsPlusNormal"/>
              <w:jc w:val="center"/>
            </w:pPr>
            <w:r>
              <w:t>66,5</w:t>
            </w:r>
          </w:p>
        </w:tc>
        <w:tc>
          <w:tcPr>
            <w:tcW w:w="964" w:type="dxa"/>
          </w:tcPr>
          <w:p w:rsidR="00BA784A" w:rsidRDefault="00BA784A">
            <w:pPr>
              <w:pStyle w:val="ConsPlusNormal"/>
              <w:jc w:val="center"/>
            </w:pPr>
            <w:r>
              <w:t>66,5</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Доля участников культурно-массовых мероприятий для детей, подростков и молодежи в общем количестве участников мероприятий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71,4</w:t>
            </w:r>
          </w:p>
        </w:tc>
        <w:tc>
          <w:tcPr>
            <w:tcW w:w="964" w:type="dxa"/>
          </w:tcPr>
          <w:p w:rsidR="00BA784A" w:rsidRDefault="00BA784A">
            <w:pPr>
              <w:pStyle w:val="ConsPlusNormal"/>
              <w:jc w:val="center"/>
            </w:pPr>
            <w:r>
              <w:t>72,4</w:t>
            </w:r>
          </w:p>
        </w:tc>
        <w:tc>
          <w:tcPr>
            <w:tcW w:w="964" w:type="dxa"/>
          </w:tcPr>
          <w:p w:rsidR="00BA784A" w:rsidRDefault="00BA784A">
            <w:pPr>
              <w:pStyle w:val="ConsPlusNormal"/>
              <w:jc w:val="center"/>
            </w:pPr>
            <w:r>
              <w:t>69,4</w:t>
            </w:r>
          </w:p>
        </w:tc>
        <w:tc>
          <w:tcPr>
            <w:tcW w:w="964" w:type="dxa"/>
          </w:tcPr>
          <w:p w:rsidR="00BA784A" w:rsidRDefault="00BA784A">
            <w:pPr>
              <w:pStyle w:val="ConsPlusNormal"/>
              <w:jc w:val="center"/>
            </w:pPr>
            <w:r>
              <w:t>70,4</w:t>
            </w:r>
          </w:p>
        </w:tc>
        <w:tc>
          <w:tcPr>
            <w:tcW w:w="964" w:type="dxa"/>
          </w:tcPr>
          <w:p w:rsidR="00BA784A" w:rsidRDefault="00BA784A">
            <w:pPr>
              <w:pStyle w:val="ConsPlusNormal"/>
              <w:jc w:val="center"/>
            </w:pPr>
            <w:r>
              <w:t>71,4</w:t>
            </w:r>
          </w:p>
        </w:tc>
      </w:tr>
      <w:tr w:rsidR="00BA784A">
        <w:tc>
          <w:tcPr>
            <w:tcW w:w="660" w:type="dxa"/>
          </w:tcPr>
          <w:p w:rsidR="00BA784A" w:rsidRDefault="00BA784A">
            <w:pPr>
              <w:pStyle w:val="ConsPlusNormal"/>
            </w:pPr>
            <w:r>
              <w:lastRenderedPageBreak/>
              <w:t>4.</w:t>
            </w:r>
          </w:p>
        </w:tc>
        <w:tc>
          <w:tcPr>
            <w:tcW w:w="2835" w:type="dxa"/>
          </w:tcPr>
          <w:p w:rsidR="00BA784A" w:rsidRDefault="00BA784A">
            <w:pPr>
              <w:pStyle w:val="ConsPlusNormal"/>
            </w:pPr>
            <w:r>
              <w:t>Увеличение количества учащихся в музыкальных, художественных школах и школах искусств</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0,01</w:t>
            </w:r>
          </w:p>
        </w:tc>
        <w:tc>
          <w:tcPr>
            <w:tcW w:w="964" w:type="dxa"/>
          </w:tcPr>
          <w:p w:rsidR="00BA784A" w:rsidRDefault="00BA784A">
            <w:pPr>
              <w:pStyle w:val="ConsPlusNormal"/>
              <w:jc w:val="center"/>
            </w:pPr>
            <w:r>
              <w:t>-</w:t>
            </w:r>
          </w:p>
        </w:tc>
        <w:tc>
          <w:tcPr>
            <w:tcW w:w="964" w:type="dxa"/>
          </w:tcPr>
          <w:p w:rsidR="00BA784A" w:rsidRDefault="00BA784A">
            <w:pPr>
              <w:pStyle w:val="ConsPlusNormal"/>
              <w:jc w:val="center"/>
            </w:pPr>
            <w:r>
              <w:t>-</w:t>
            </w:r>
          </w:p>
        </w:tc>
        <w:tc>
          <w:tcPr>
            <w:tcW w:w="964" w:type="dxa"/>
          </w:tcPr>
          <w:p w:rsidR="00BA784A" w:rsidRDefault="00BA784A">
            <w:pPr>
              <w:pStyle w:val="ConsPlusNormal"/>
              <w:jc w:val="center"/>
            </w:pPr>
            <w:r>
              <w:t>0,02</w:t>
            </w:r>
          </w:p>
        </w:tc>
        <w:tc>
          <w:tcPr>
            <w:tcW w:w="964" w:type="dxa"/>
          </w:tcPr>
          <w:p w:rsidR="00BA784A" w:rsidRDefault="00BA784A">
            <w:pPr>
              <w:pStyle w:val="ConsPlusNormal"/>
              <w:jc w:val="center"/>
            </w:pPr>
            <w:r>
              <w:t>0,02</w:t>
            </w:r>
          </w:p>
        </w:tc>
      </w:tr>
      <w:tr w:rsidR="00BA784A">
        <w:tc>
          <w:tcPr>
            <w:tcW w:w="660" w:type="dxa"/>
          </w:tcPr>
          <w:p w:rsidR="00BA784A" w:rsidRDefault="00BA784A">
            <w:pPr>
              <w:pStyle w:val="ConsPlusNormal"/>
            </w:pPr>
            <w:r>
              <w:t>5.</w:t>
            </w:r>
          </w:p>
        </w:tc>
        <w:tc>
          <w:tcPr>
            <w:tcW w:w="2835" w:type="dxa"/>
          </w:tcPr>
          <w:p w:rsidR="00BA784A" w:rsidRDefault="00BA784A">
            <w:pPr>
              <w:pStyle w:val="ConsPlusNormal"/>
            </w:pPr>
            <w:r>
              <w:t>Рост посещений в детских библиотеках и библиотеках, обслуживающих детей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113</w:t>
            </w:r>
          </w:p>
        </w:tc>
        <w:tc>
          <w:tcPr>
            <w:tcW w:w="964" w:type="dxa"/>
          </w:tcPr>
          <w:p w:rsidR="00BA784A" w:rsidRDefault="00BA784A">
            <w:pPr>
              <w:pStyle w:val="ConsPlusNormal"/>
              <w:jc w:val="center"/>
            </w:pPr>
            <w:r>
              <w:t>114</w:t>
            </w:r>
          </w:p>
        </w:tc>
        <w:tc>
          <w:tcPr>
            <w:tcW w:w="964" w:type="dxa"/>
          </w:tcPr>
          <w:p w:rsidR="00BA784A" w:rsidRDefault="00BA784A">
            <w:pPr>
              <w:pStyle w:val="ConsPlusNormal"/>
              <w:jc w:val="center"/>
            </w:pPr>
            <w:r>
              <w:t>115</w:t>
            </w:r>
          </w:p>
        </w:tc>
        <w:tc>
          <w:tcPr>
            <w:tcW w:w="964" w:type="dxa"/>
          </w:tcPr>
          <w:p w:rsidR="00BA784A" w:rsidRDefault="00BA784A">
            <w:pPr>
              <w:pStyle w:val="ConsPlusNormal"/>
              <w:jc w:val="center"/>
            </w:pPr>
            <w:r>
              <w:t>116</w:t>
            </w:r>
          </w:p>
        </w:tc>
        <w:tc>
          <w:tcPr>
            <w:tcW w:w="964" w:type="dxa"/>
          </w:tcPr>
          <w:p w:rsidR="00BA784A" w:rsidRDefault="00BA784A">
            <w:pPr>
              <w:pStyle w:val="ConsPlusNormal"/>
              <w:jc w:val="center"/>
            </w:pPr>
            <w:r>
              <w:t>117</w:t>
            </w:r>
          </w:p>
        </w:tc>
      </w:tr>
      <w:tr w:rsidR="00BA784A">
        <w:tc>
          <w:tcPr>
            <w:tcW w:w="660" w:type="dxa"/>
          </w:tcPr>
          <w:p w:rsidR="00BA784A" w:rsidRDefault="00BA784A">
            <w:pPr>
              <w:pStyle w:val="ConsPlusNormal"/>
            </w:pPr>
            <w:r>
              <w:t>6.</w:t>
            </w:r>
          </w:p>
        </w:tc>
        <w:tc>
          <w:tcPr>
            <w:tcW w:w="2835" w:type="dxa"/>
          </w:tcPr>
          <w:p w:rsidR="00BA784A" w:rsidRDefault="00BA784A">
            <w:pPr>
              <w:pStyle w:val="ConsPlusNormal"/>
            </w:pPr>
            <w:r>
              <w:t>Увеличение охвата детского населения мероприятиями, направленными на культурное и духовное развитие личности, не менее</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1,5</w:t>
            </w:r>
          </w:p>
        </w:tc>
        <w:tc>
          <w:tcPr>
            <w:tcW w:w="964" w:type="dxa"/>
          </w:tcPr>
          <w:p w:rsidR="00BA784A" w:rsidRDefault="00BA784A">
            <w:pPr>
              <w:pStyle w:val="ConsPlusNormal"/>
              <w:jc w:val="center"/>
            </w:pPr>
            <w:r>
              <w:t>2,0</w:t>
            </w:r>
          </w:p>
        </w:tc>
        <w:tc>
          <w:tcPr>
            <w:tcW w:w="964" w:type="dxa"/>
          </w:tcPr>
          <w:p w:rsidR="00BA784A" w:rsidRDefault="00BA784A">
            <w:pPr>
              <w:pStyle w:val="ConsPlusNormal"/>
              <w:jc w:val="center"/>
            </w:pPr>
            <w:r>
              <w:t>2,5</w:t>
            </w:r>
          </w:p>
        </w:tc>
        <w:tc>
          <w:tcPr>
            <w:tcW w:w="964" w:type="dxa"/>
          </w:tcPr>
          <w:p w:rsidR="00BA784A" w:rsidRDefault="00BA784A">
            <w:pPr>
              <w:pStyle w:val="ConsPlusNormal"/>
              <w:jc w:val="center"/>
            </w:pPr>
            <w:r>
              <w:t>3,0</w:t>
            </w:r>
          </w:p>
        </w:tc>
        <w:tc>
          <w:tcPr>
            <w:tcW w:w="964" w:type="dxa"/>
          </w:tcPr>
          <w:p w:rsidR="00BA784A" w:rsidRDefault="00BA784A">
            <w:pPr>
              <w:pStyle w:val="ConsPlusNormal"/>
              <w:jc w:val="center"/>
            </w:pPr>
            <w:r>
              <w:t>4,0</w:t>
            </w:r>
          </w:p>
        </w:tc>
      </w:tr>
      <w:tr w:rsidR="00BA784A">
        <w:tc>
          <w:tcPr>
            <w:tcW w:w="660" w:type="dxa"/>
          </w:tcPr>
          <w:p w:rsidR="00BA784A" w:rsidRDefault="00BA784A">
            <w:pPr>
              <w:pStyle w:val="ConsPlusNormal"/>
            </w:pPr>
            <w:r>
              <w:t>7.</w:t>
            </w:r>
          </w:p>
        </w:tc>
        <w:tc>
          <w:tcPr>
            <w:tcW w:w="2835" w:type="dxa"/>
          </w:tcPr>
          <w:p w:rsidR="00BA784A" w:rsidRDefault="00BA784A">
            <w:pPr>
              <w:pStyle w:val="ConsPlusNormal"/>
            </w:pPr>
            <w:r>
              <w:t>Рост числа посещений музеев детьми дошкольного и школьного возраста в сравнении с предыдущим годом</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0,01</w:t>
            </w:r>
          </w:p>
        </w:tc>
        <w:tc>
          <w:tcPr>
            <w:tcW w:w="964" w:type="dxa"/>
          </w:tcPr>
          <w:p w:rsidR="00BA784A" w:rsidRDefault="00BA784A">
            <w:pPr>
              <w:pStyle w:val="ConsPlusNormal"/>
              <w:jc w:val="center"/>
            </w:pPr>
            <w:r>
              <w:t>0,01</w:t>
            </w:r>
          </w:p>
        </w:tc>
        <w:tc>
          <w:tcPr>
            <w:tcW w:w="964" w:type="dxa"/>
          </w:tcPr>
          <w:p w:rsidR="00BA784A" w:rsidRDefault="00BA784A">
            <w:pPr>
              <w:pStyle w:val="ConsPlusNormal"/>
              <w:jc w:val="center"/>
            </w:pPr>
            <w:r>
              <w:t>0,02</w:t>
            </w:r>
          </w:p>
        </w:tc>
        <w:tc>
          <w:tcPr>
            <w:tcW w:w="964" w:type="dxa"/>
          </w:tcPr>
          <w:p w:rsidR="00BA784A" w:rsidRDefault="00BA784A">
            <w:pPr>
              <w:pStyle w:val="ConsPlusNormal"/>
              <w:jc w:val="center"/>
            </w:pPr>
            <w:r>
              <w:t>0,02</w:t>
            </w:r>
          </w:p>
        </w:tc>
        <w:tc>
          <w:tcPr>
            <w:tcW w:w="964" w:type="dxa"/>
          </w:tcPr>
          <w:p w:rsidR="00BA784A" w:rsidRDefault="00BA784A">
            <w:pPr>
              <w:pStyle w:val="ConsPlusNormal"/>
              <w:jc w:val="center"/>
            </w:pPr>
            <w:r>
              <w:t>0,02</w:t>
            </w:r>
          </w:p>
        </w:tc>
      </w:tr>
      <w:tr w:rsidR="00BA784A">
        <w:tc>
          <w:tcPr>
            <w:tcW w:w="9619" w:type="dxa"/>
            <w:gridSpan w:val="8"/>
          </w:tcPr>
          <w:p w:rsidR="00BA784A" w:rsidRDefault="00BA784A">
            <w:pPr>
              <w:pStyle w:val="ConsPlusNormal"/>
              <w:jc w:val="center"/>
              <w:outlineLvl w:val="2"/>
            </w:pPr>
            <w:r>
              <w:t>2.5. Меры, направленные на обеспечение информационной безопасности детства</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Доля общеобразовательных учреждений, использующих контентную фильтрацию и антивирусное программное обеспечение, по отношению к общему количеству общеобразовательных учреждений области</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98</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r>
      <w:tr w:rsidR="00BA784A">
        <w:tc>
          <w:tcPr>
            <w:tcW w:w="9619" w:type="dxa"/>
            <w:gridSpan w:val="8"/>
          </w:tcPr>
          <w:p w:rsidR="00BA784A" w:rsidRDefault="00BA784A">
            <w:pPr>
              <w:pStyle w:val="ConsPlusNormal"/>
              <w:jc w:val="center"/>
              <w:outlineLvl w:val="1"/>
            </w:pPr>
            <w:r>
              <w:t>III. Здравоохранение, дружественное к детям, и здоровый образ жизни</w:t>
            </w:r>
          </w:p>
        </w:tc>
      </w:tr>
      <w:tr w:rsidR="00BA784A">
        <w:tc>
          <w:tcPr>
            <w:tcW w:w="9619" w:type="dxa"/>
            <w:gridSpan w:val="8"/>
          </w:tcPr>
          <w:p w:rsidR="00BA784A" w:rsidRDefault="00BA784A">
            <w:pPr>
              <w:pStyle w:val="ConsPlusNormal"/>
              <w:jc w:val="center"/>
              <w:outlineLvl w:val="2"/>
            </w:pPr>
            <w:r>
              <w:lastRenderedPageBreak/>
              <w:t>3.1. Меры по созданию дружественного к ребенку здравоохранения</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Младенческая смертность</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6,5</w:t>
            </w:r>
          </w:p>
        </w:tc>
        <w:tc>
          <w:tcPr>
            <w:tcW w:w="964" w:type="dxa"/>
          </w:tcPr>
          <w:p w:rsidR="00BA784A" w:rsidRDefault="00BA784A">
            <w:pPr>
              <w:pStyle w:val="ConsPlusNormal"/>
              <w:jc w:val="center"/>
            </w:pPr>
            <w:r>
              <w:t>6,45</w:t>
            </w:r>
          </w:p>
        </w:tc>
        <w:tc>
          <w:tcPr>
            <w:tcW w:w="964" w:type="dxa"/>
          </w:tcPr>
          <w:p w:rsidR="00BA784A" w:rsidRDefault="00BA784A">
            <w:pPr>
              <w:pStyle w:val="ConsPlusNormal"/>
              <w:jc w:val="center"/>
            </w:pPr>
            <w:r>
              <w:t>6,4</w:t>
            </w:r>
          </w:p>
        </w:tc>
        <w:tc>
          <w:tcPr>
            <w:tcW w:w="964" w:type="dxa"/>
          </w:tcPr>
          <w:p w:rsidR="00BA784A" w:rsidRDefault="00BA784A">
            <w:pPr>
              <w:pStyle w:val="ConsPlusNormal"/>
              <w:jc w:val="center"/>
            </w:pPr>
            <w:r>
              <w:t>6,4</w:t>
            </w:r>
          </w:p>
        </w:tc>
        <w:tc>
          <w:tcPr>
            <w:tcW w:w="964" w:type="dxa"/>
          </w:tcPr>
          <w:p w:rsidR="00BA784A" w:rsidRDefault="00BA784A">
            <w:pPr>
              <w:pStyle w:val="ConsPlusNormal"/>
              <w:jc w:val="center"/>
            </w:pPr>
            <w:r>
              <w:t>6,35</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Индекс здоровья детей образовательных учреждений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83</w:t>
            </w:r>
          </w:p>
        </w:tc>
        <w:tc>
          <w:tcPr>
            <w:tcW w:w="964" w:type="dxa"/>
          </w:tcPr>
          <w:p w:rsidR="00BA784A" w:rsidRDefault="00BA784A">
            <w:pPr>
              <w:pStyle w:val="ConsPlusNormal"/>
              <w:jc w:val="center"/>
            </w:pPr>
            <w:r>
              <w:t>85</w:t>
            </w:r>
          </w:p>
        </w:tc>
        <w:tc>
          <w:tcPr>
            <w:tcW w:w="964" w:type="dxa"/>
          </w:tcPr>
          <w:p w:rsidR="00BA784A" w:rsidRDefault="00BA784A">
            <w:pPr>
              <w:pStyle w:val="ConsPlusNormal"/>
              <w:jc w:val="center"/>
            </w:pPr>
            <w:r>
              <w:t>87</w:t>
            </w:r>
          </w:p>
        </w:tc>
        <w:tc>
          <w:tcPr>
            <w:tcW w:w="964" w:type="dxa"/>
          </w:tcPr>
          <w:p w:rsidR="00BA784A" w:rsidRDefault="00BA784A">
            <w:pPr>
              <w:pStyle w:val="ConsPlusNormal"/>
              <w:jc w:val="center"/>
            </w:pPr>
            <w:r>
              <w:t>88</w:t>
            </w:r>
          </w:p>
        </w:tc>
        <w:tc>
          <w:tcPr>
            <w:tcW w:w="964" w:type="dxa"/>
          </w:tcPr>
          <w:p w:rsidR="00BA784A" w:rsidRDefault="00BA784A">
            <w:pPr>
              <w:pStyle w:val="ConsPlusNormal"/>
              <w:jc w:val="center"/>
            </w:pPr>
            <w:r>
              <w:t>89</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Доля детей с первой и второй группой здоровья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83,5</w:t>
            </w:r>
          </w:p>
        </w:tc>
        <w:tc>
          <w:tcPr>
            <w:tcW w:w="964" w:type="dxa"/>
          </w:tcPr>
          <w:p w:rsidR="00BA784A" w:rsidRDefault="00BA784A">
            <w:pPr>
              <w:pStyle w:val="ConsPlusNormal"/>
              <w:jc w:val="center"/>
            </w:pPr>
            <w:r>
              <w:t>84,0</w:t>
            </w:r>
          </w:p>
        </w:tc>
        <w:tc>
          <w:tcPr>
            <w:tcW w:w="964" w:type="dxa"/>
          </w:tcPr>
          <w:p w:rsidR="00BA784A" w:rsidRDefault="00BA784A">
            <w:pPr>
              <w:pStyle w:val="ConsPlusNormal"/>
              <w:jc w:val="center"/>
            </w:pPr>
            <w:r>
              <w:t>84,5</w:t>
            </w:r>
          </w:p>
        </w:tc>
        <w:tc>
          <w:tcPr>
            <w:tcW w:w="964" w:type="dxa"/>
          </w:tcPr>
          <w:p w:rsidR="00BA784A" w:rsidRDefault="00BA784A">
            <w:pPr>
              <w:pStyle w:val="ConsPlusNormal"/>
              <w:jc w:val="center"/>
            </w:pPr>
            <w:r>
              <w:t>85,0</w:t>
            </w:r>
          </w:p>
        </w:tc>
        <w:tc>
          <w:tcPr>
            <w:tcW w:w="964" w:type="dxa"/>
          </w:tcPr>
          <w:p w:rsidR="00BA784A" w:rsidRDefault="00BA784A">
            <w:pPr>
              <w:pStyle w:val="ConsPlusNormal"/>
              <w:jc w:val="center"/>
            </w:pPr>
            <w:r>
              <w:t>85,5</w:t>
            </w:r>
          </w:p>
        </w:tc>
      </w:tr>
      <w:tr w:rsidR="00BA784A">
        <w:tc>
          <w:tcPr>
            <w:tcW w:w="660" w:type="dxa"/>
          </w:tcPr>
          <w:p w:rsidR="00BA784A" w:rsidRDefault="00BA784A">
            <w:pPr>
              <w:pStyle w:val="ConsPlusNormal"/>
            </w:pPr>
            <w:r>
              <w:t>4.</w:t>
            </w:r>
          </w:p>
        </w:tc>
        <w:tc>
          <w:tcPr>
            <w:tcW w:w="2835" w:type="dxa"/>
          </w:tcPr>
          <w:p w:rsidR="00BA784A" w:rsidRDefault="00BA784A">
            <w:pPr>
              <w:pStyle w:val="ConsPlusNormal"/>
            </w:pPr>
            <w:r>
              <w:t>Детская инвалидность, в том числе впервые выявленная</w:t>
            </w:r>
          </w:p>
        </w:tc>
        <w:tc>
          <w:tcPr>
            <w:tcW w:w="1304" w:type="dxa"/>
          </w:tcPr>
          <w:p w:rsidR="00BA784A" w:rsidRDefault="00BA784A">
            <w:pPr>
              <w:pStyle w:val="ConsPlusNormal"/>
              <w:jc w:val="center"/>
            </w:pPr>
            <w:r>
              <w:t>Случаев на 10 тыс.</w:t>
            </w:r>
          </w:p>
          <w:p w:rsidR="00BA784A" w:rsidRDefault="00BA784A">
            <w:pPr>
              <w:pStyle w:val="ConsPlusNormal"/>
              <w:jc w:val="center"/>
            </w:pPr>
            <w:r>
              <w:t>детского населения</w:t>
            </w:r>
          </w:p>
        </w:tc>
        <w:tc>
          <w:tcPr>
            <w:tcW w:w="964" w:type="dxa"/>
          </w:tcPr>
          <w:p w:rsidR="00BA784A" w:rsidRDefault="00BA784A">
            <w:pPr>
              <w:pStyle w:val="ConsPlusNormal"/>
              <w:jc w:val="center"/>
            </w:pPr>
            <w:r>
              <w:t>205150</w:t>
            </w:r>
          </w:p>
        </w:tc>
        <w:tc>
          <w:tcPr>
            <w:tcW w:w="964" w:type="dxa"/>
          </w:tcPr>
          <w:p w:rsidR="00BA784A" w:rsidRDefault="00BA784A">
            <w:pPr>
              <w:pStyle w:val="ConsPlusNormal"/>
              <w:jc w:val="center"/>
            </w:pPr>
            <w:r>
              <w:t>202148</w:t>
            </w:r>
          </w:p>
        </w:tc>
        <w:tc>
          <w:tcPr>
            <w:tcW w:w="964" w:type="dxa"/>
          </w:tcPr>
          <w:p w:rsidR="00BA784A" w:rsidRDefault="00BA784A">
            <w:pPr>
              <w:pStyle w:val="ConsPlusNormal"/>
              <w:jc w:val="center"/>
            </w:pPr>
            <w:r>
              <w:t>200146</w:t>
            </w:r>
          </w:p>
        </w:tc>
        <w:tc>
          <w:tcPr>
            <w:tcW w:w="964" w:type="dxa"/>
          </w:tcPr>
          <w:p w:rsidR="00BA784A" w:rsidRDefault="00BA784A">
            <w:pPr>
              <w:pStyle w:val="ConsPlusNormal"/>
              <w:jc w:val="center"/>
            </w:pPr>
            <w:r>
              <w:t>195140</w:t>
            </w:r>
          </w:p>
        </w:tc>
        <w:tc>
          <w:tcPr>
            <w:tcW w:w="964" w:type="dxa"/>
          </w:tcPr>
          <w:p w:rsidR="00BA784A" w:rsidRDefault="00BA784A">
            <w:pPr>
              <w:pStyle w:val="ConsPlusNormal"/>
              <w:jc w:val="center"/>
            </w:pPr>
            <w:r>
              <w:t>190135</w:t>
            </w:r>
          </w:p>
        </w:tc>
      </w:tr>
      <w:tr w:rsidR="00BA784A">
        <w:tc>
          <w:tcPr>
            <w:tcW w:w="660" w:type="dxa"/>
          </w:tcPr>
          <w:p w:rsidR="00BA784A" w:rsidRDefault="00BA784A">
            <w:pPr>
              <w:pStyle w:val="ConsPlusNormal"/>
            </w:pPr>
            <w:r>
              <w:t>5.</w:t>
            </w:r>
          </w:p>
        </w:tc>
        <w:tc>
          <w:tcPr>
            <w:tcW w:w="2835" w:type="dxa"/>
          </w:tcPr>
          <w:p w:rsidR="00BA784A" w:rsidRDefault="00BA784A">
            <w:pPr>
              <w:pStyle w:val="ConsPlusNormal"/>
            </w:pPr>
            <w:r>
              <w:t>Смертность детская (1 - 4 года)</w:t>
            </w:r>
          </w:p>
        </w:tc>
        <w:tc>
          <w:tcPr>
            <w:tcW w:w="1304" w:type="dxa"/>
          </w:tcPr>
          <w:p w:rsidR="00BA784A" w:rsidRDefault="00BA784A">
            <w:pPr>
              <w:pStyle w:val="ConsPlusNormal"/>
              <w:jc w:val="center"/>
            </w:pPr>
            <w:r>
              <w:t>Случаев на 100 тыс.</w:t>
            </w:r>
          </w:p>
          <w:p w:rsidR="00BA784A" w:rsidRDefault="00BA784A">
            <w:pPr>
              <w:pStyle w:val="ConsPlusNormal"/>
              <w:jc w:val="center"/>
            </w:pPr>
            <w:r>
              <w:t>детского населения</w:t>
            </w:r>
          </w:p>
        </w:tc>
        <w:tc>
          <w:tcPr>
            <w:tcW w:w="964" w:type="dxa"/>
          </w:tcPr>
          <w:p w:rsidR="00BA784A" w:rsidRDefault="00BA784A">
            <w:pPr>
              <w:pStyle w:val="ConsPlusNormal"/>
              <w:jc w:val="center"/>
            </w:pPr>
            <w:r>
              <w:t>32,9</w:t>
            </w:r>
          </w:p>
        </w:tc>
        <w:tc>
          <w:tcPr>
            <w:tcW w:w="964" w:type="dxa"/>
          </w:tcPr>
          <w:p w:rsidR="00BA784A" w:rsidRDefault="00BA784A">
            <w:pPr>
              <w:pStyle w:val="ConsPlusNormal"/>
              <w:jc w:val="center"/>
            </w:pPr>
            <w:r>
              <w:t>32,0</w:t>
            </w:r>
          </w:p>
        </w:tc>
        <w:tc>
          <w:tcPr>
            <w:tcW w:w="964" w:type="dxa"/>
          </w:tcPr>
          <w:p w:rsidR="00BA784A" w:rsidRDefault="00BA784A">
            <w:pPr>
              <w:pStyle w:val="ConsPlusNormal"/>
              <w:jc w:val="center"/>
            </w:pPr>
            <w:r>
              <w:t>31,5</w:t>
            </w:r>
          </w:p>
        </w:tc>
        <w:tc>
          <w:tcPr>
            <w:tcW w:w="964" w:type="dxa"/>
          </w:tcPr>
          <w:p w:rsidR="00BA784A" w:rsidRDefault="00BA784A">
            <w:pPr>
              <w:pStyle w:val="ConsPlusNormal"/>
              <w:jc w:val="center"/>
            </w:pPr>
            <w:r>
              <w:t>31,0</w:t>
            </w:r>
          </w:p>
        </w:tc>
        <w:tc>
          <w:tcPr>
            <w:tcW w:w="964" w:type="dxa"/>
          </w:tcPr>
          <w:p w:rsidR="00BA784A" w:rsidRDefault="00BA784A">
            <w:pPr>
              <w:pStyle w:val="ConsPlusNormal"/>
              <w:jc w:val="center"/>
            </w:pPr>
            <w:r>
              <w:t>30,0</w:t>
            </w:r>
          </w:p>
        </w:tc>
      </w:tr>
      <w:tr w:rsidR="00BA784A">
        <w:tc>
          <w:tcPr>
            <w:tcW w:w="9619" w:type="dxa"/>
            <w:gridSpan w:val="8"/>
          </w:tcPr>
          <w:p w:rsidR="00BA784A" w:rsidRDefault="00BA784A">
            <w:pPr>
              <w:pStyle w:val="ConsPlusNormal"/>
              <w:jc w:val="center"/>
              <w:outlineLvl w:val="2"/>
            </w:pPr>
            <w:r>
              <w:t>3.2. Меры по развитию политики формирования здорового образа жизни детей и подростков</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Доля обучающихся общеобразовательных учреждений, участвующих в мероприятиях, направленных на формирование здорового образа жизни и питания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70</w:t>
            </w:r>
          </w:p>
        </w:tc>
        <w:tc>
          <w:tcPr>
            <w:tcW w:w="964" w:type="dxa"/>
          </w:tcPr>
          <w:p w:rsidR="00BA784A" w:rsidRDefault="00BA784A">
            <w:pPr>
              <w:pStyle w:val="ConsPlusNormal"/>
              <w:jc w:val="center"/>
            </w:pPr>
            <w:r>
              <w:t>80</w:t>
            </w:r>
          </w:p>
        </w:tc>
        <w:tc>
          <w:tcPr>
            <w:tcW w:w="964" w:type="dxa"/>
          </w:tcPr>
          <w:p w:rsidR="00BA784A" w:rsidRDefault="00BA784A">
            <w:pPr>
              <w:pStyle w:val="ConsPlusNormal"/>
              <w:jc w:val="center"/>
            </w:pPr>
            <w:r>
              <w:t>85</w:t>
            </w:r>
          </w:p>
        </w:tc>
        <w:tc>
          <w:tcPr>
            <w:tcW w:w="964" w:type="dxa"/>
          </w:tcPr>
          <w:p w:rsidR="00BA784A" w:rsidRDefault="00BA784A">
            <w:pPr>
              <w:pStyle w:val="ConsPlusNormal"/>
              <w:jc w:val="center"/>
            </w:pPr>
            <w:r>
              <w:t>90</w:t>
            </w:r>
          </w:p>
        </w:tc>
        <w:tc>
          <w:tcPr>
            <w:tcW w:w="964" w:type="dxa"/>
          </w:tcPr>
          <w:p w:rsidR="00BA784A" w:rsidRDefault="00BA784A">
            <w:pPr>
              <w:pStyle w:val="ConsPlusNormal"/>
              <w:jc w:val="center"/>
            </w:pPr>
            <w:r>
              <w:t>95</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Доля детей дошкольного возраста, систематически занимающихся физической культурой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55</w:t>
            </w:r>
          </w:p>
        </w:tc>
        <w:tc>
          <w:tcPr>
            <w:tcW w:w="964" w:type="dxa"/>
          </w:tcPr>
          <w:p w:rsidR="00BA784A" w:rsidRDefault="00BA784A">
            <w:pPr>
              <w:pStyle w:val="ConsPlusNormal"/>
              <w:jc w:val="center"/>
            </w:pPr>
            <w:r>
              <w:t>56</w:t>
            </w:r>
          </w:p>
        </w:tc>
        <w:tc>
          <w:tcPr>
            <w:tcW w:w="964" w:type="dxa"/>
          </w:tcPr>
          <w:p w:rsidR="00BA784A" w:rsidRDefault="00BA784A">
            <w:pPr>
              <w:pStyle w:val="ConsPlusNormal"/>
              <w:jc w:val="center"/>
            </w:pPr>
            <w:r>
              <w:t>57</w:t>
            </w:r>
          </w:p>
        </w:tc>
        <w:tc>
          <w:tcPr>
            <w:tcW w:w="964" w:type="dxa"/>
          </w:tcPr>
          <w:p w:rsidR="00BA784A" w:rsidRDefault="00BA784A">
            <w:pPr>
              <w:pStyle w:val="ConsPlusNormal"/>
              <w:jc w:val="center"/>
            </w:pPr>
            <w:r>
              <w:t>58</w:t>
            </w:r>
          </w:p>
        </w:tc>
        <w:tc>
          <w:tcPr>
            <w:tcW w:w="964" w:type="dxa"/>
          </w:tcPr>
          <w:p w:rsidR="00BA784A" w:rsidRDefault="00BA784A">
            <w:pPr>
              <w:pStyle w:val="ConsPlusNormal"/>
              <w:jc w:val="center"/>
            </w:pPr>
            <w:r>
              <w:t>60</w:t>
            </w:r>
          </w:p>
        </w:tc>
      </w:tr>
      <w:tr w:rsidR="00BA784A">
        <w:tc>
          <w:tcPr>
            <w:tcW w:w="660" w:type="dxa"/>
          </w:tcPr>
          <w:p w:rsidR="00BA784A" w:rsidRDefault="00BA784A">
            <w:pPr>
              <w:pStyle w:val="ConsPlusNormal"/>
            </w:pPr>
            <w:r>
              <w:lastRenderedPageBreak/>
              <w:t>3.</w:t>
            </w:r>
          </w:p>
        </w:tc>
        <w:tc>
          <w:tcPr>
            <w:tcW w:w="2835" w:type="dxa"/>
          </w:tcPr>
          <w:p w:rsidR="00BA784A" w:rsidRDefault="00BA784A">
            <w:pPr>
              <w:pStyle w:val="ConsPlusNormal"/>
            </w:pPr>
            <w:r>
              <w:t>Доля школьников, систематически занимающихся физической культурой в школьных спортивных секциях</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42</w:t>
            </w:r>
          </w:p>
        </w:tc>
        <w:tc>
          <w:tcPr>
            <w:tcW w:w="964" w:type="dxa"/>
          </w:tcPr>
          <w:p w:rsidR="00BA784A" w:rsidRDefault="00BA784A">
            <w:pPr>
              <w:pStyle w:val="ConsPlusNormal"/>
              <w:jc w:val="center"/>
            </w:pPr>
            <w:r>
              <w:t>47</w:t>
            </w:r>
          </w:p>
        </w:tc>
        <w:tc>
          <w:tcPr>
            <w:tcW w:w="964" w:type="dxa"/>
          </w:tcPr>
          <w:p w:rsidR="00BA784A" w:rsidRDefault="00BA784A">
            <w:pPr>
              <w:pStyle w:val="ConsPlusNormal"/>
              <w:jc w:val="center"/>
            </w:pPr>
            <w:r>
              <w:t>50</w:t>
            </w:r>
          </w:p>
        </w:tc>
        <w:tc>
          <w:tcPr>
            <w:tcW w:w="964" w:type="dxa"/>
          </w:tcPr>
          <w:p w:rsidR="00BA784A" w:rsidRDefault="00BA784A">
            <w:pPr>
              <w:pStyle w:val="ConsPlusNormal"/>
              <w:jc w:val="center"/>
            </w:pPr>
            <w:r>
              <w:t>52</w:t>
            </w:r>
          </w:p>
        </w:tc>
        <w:tc>
          <w:tcPr>
            <w:tcW w:w="964" w:type="dxa"/>
          </w:tcPr>
          <w:p w:rsidR="00BA784A" w:rsidRDefault="00BA784A">
            <w:pPr>
              <w:pStyle w:val="ConsPlusNormal"/>
              <w:jc w:val="center"/>
            </w:pPr>
            <w:r>
              <w:t>55</w:t>
            </w:r>
          </w:p>
        </w:tc>
      </w:tr>
      <w:tr w:rsidR="00BA784A">
        <w:tc>
          <w:tcPr>
            <w:tcW w:w="660" w:type="dxa"/>
          </w:tcPr>
          <w:p w:rsidR="00BA784A" w:rsidRDefault="00BA784A">
            <w:pPr>
              <w:pStyle w:val="ConsPlusNormal"/>
            </w:pPr>
            <w:r>
              <w:t>4.</w:t>
            </w:r>
          </w:p>
        </w:tc>
        <w:tc>
          <w:tcPr>
            <w:tcW w:w="2835" w:type="dxa"/>
          </w:tcPr>
          <w:p w:rsidR="00BA784A" w:rsidRDefault="00BA784A">
            <w:pPr>
              <w:pStyle w:val="ConsPlusNormal"/>
            </w:pPr>
            <w:r>
              <w:t>Доля образовательных учреждений, реализующих проекты, обеспечивающие системную работу по формированию культуры здорового и безопасного образа жизни подрастающего поколения</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40</w:t>
            </w:r>
          </w:p>
        </w:tc>
        <w:tc>
          <w:tcPr>
            <w:tcW w:w="964" w:type="dxa"/>
          </w:tcPr>
          <w:p w:rsidR="00BA784A" w:rsidRDefault="00BA784A">
            <w:pPr>
              <w:pStyle w:val="ConsPlusNormal"/>
              <w:jc w:val="center"/>
            </w:pPr>
            <w:r>
              <w:t>60</w:t>
            </w:r>
          </w:p>
        </w:tc>
        <w:tc>
          <w:tcPr>
            <w:tcW w:w="964" w:type="dxa"/>
          </w:tcPr>
          <w:p w:rsidR="00BA784A" w:rsidRDefault="00BA784A">
            <w:pPr>
              <w:pStyle w:val="ConsPlusNormal"/>
              <w:jc w:val="center"/>
            </w:pPr>
            <w:r>
              <w:t>80</w:t>
            </w:r>
          </w:p>
        </w:tc>
        <w:tc>
          <w:tcPr>
            <w:tcW w:w="964" w:type="dxa"/>
          </w:tcPr>
          <w:p w:rsidR="00BA784A" w:rsidRDefault="00BA784A">
            <w:pPr>
              <w:pStyle w:val="ConsPlusNormal"/>
              <w:jc w:val="center"/>
            </w:pPr>
            <w:r>
              <w:t>82</w:t>
            </w:r>
          </w:p>
        </w:tc>
        <w:tc>
          <w:tcPr>
            <w:tcW w:w="964" w:type="dxa"/>
          </w:tcPr>
          <w:p w:rsidR="00BA784A" w:rsidRDefault="00BA784A">
            <w:pPr>
              <w:pStyle w:val="ConsPlusNormal"/>
              <w:jc w:val="center"/>
            </w:pPr>
            <w:r>
              <w:t>84</w:t>
            </w:r>
          </w:p>
        </w:tc>
      </w:tr>
      <w:tr w:rsidR="00BA784A">
        <w:tc>
          <w:tcPr>
            <w:tcW w:w="9619" w:type="dxa"/>
            <w:gridSpan w:val="8"/>
          </w:tcPr>
          <w:p w:rsidR="00BA784A" w:rsidRDefault="00BA784A">
            <w:pPr>
              <w:pStyle w:val="ConsPlusNormal"/>
              <w:jc w:val="center"/>
              <w:outlineLvl w:val="2"/>
            </w:pPr>
            <w:r>
              <w:t>3.3. Меры по формированию современной модели организации отдыха, оздоровления детей, основанной на принципах государственно-частного партнерства</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Доля детей, охваченных организованным отдыхом и оздоровлением, в общем количестве детей школьного возраста до 18 лет</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83,5</w:t>
            </w:r>
          </w:p>
        </w:tc>
        <w:tc>
          <w:tcPr>
            <w:tcW w:w="964" w:type="dxa"/>
          </w:tcPr>
          <w:p w:rsidR="00BA784A" w:rsidRDefault="00BA784A">
            <w:pPr>
              <w:pStyle w:val="ConsPlusNormal"/>
              <w:jc w:val="center"/>
            </w:pPr>
            <w:r>
              <w:t>84</w:t>
            </w:r>
          </w:p>
        </w:tc>
        <w:tc>
          <w:tcPr>
            <w:tcW w:w="964" w:type="dxa"/>
          </w:tcPr>
          <w:p w:rsidR="00BA784A" w:rsidRDefault="00BA784A">
            <w:pPr>
              <w:pStyle w:val="ConsPlusNormal"/>
              <w:jc w:val="center"/>
            </w:pPr>
            <w:r>
              <w:t>85</w:t>
            </w:r>
          </w:p>
        </w:tc>
        <w:tc>
          <w:tcPr>
            <w:tcW w:w="964" w:type="dxa"/>
          </w:tcPr>
          <w:p w:rsidR="00BA784A" w:rsidRDefault="00BA784A">
            <w:pPr>
              <w:pStyle w:val="ConsPlusNormal"/>
              <w:jc w:val="center"/>
            </w:pPr>
            <w:r>
              <w:t>85,5</w:t>
            </w:r>
          </w:p>
        </w:tc>
        <w:tc>
          <w:tcPr>
            <w:tcW w:w="964" w:type="dxa"/>
          </w:tcPr>
          <w:p w:rsidR="00BA784A" w:rsidRDefault="00BA784A">
            <w:pPr>
              <w:pStyle w:val="ConsPlusNormal"/>
              <w:jc w:val="center"/>
            </w:pPr>
            <w:r>
              <w:t>86</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Достижение выраженного оздоровительного эффекта в оздоровительных учреждениях различных типов</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86,5</w:t>
            </w:r>
          </w:p>
        </w:tc>
        <w:tc>
          <w:tcPr>
            <w:tcW w:w="964" w:type="dxa"/>
          </w:tcPr>
          <w:p w:rsidR="00BA784A" w:rsidRDefault="00BA784A">
            <w:pPr>
              <w:pStyle w:val="ConsPlusNormal"/>
              <w:jc w:val="center"/>
            </w:pPr>
            <w:r>
              <w:t>87</w:t>
            </w:r>
          </w:p>
        </w:tc>
        <w:tc>
          <w:tcPr>
            <w:tcW w:w="964" w:type="dxa"/>
          </w:tcPr>
          <w:p w:rsidR="00BA784A" w:rsidRDefault="00BA784A">
            <w:pPr>
              <w:pStyle w:val="ConsPlusNormal"/>
              <w:jc w:val="center"/>
            </w:pPr>
            <w:r>
              <w:t>87,5</w:t>
            </w:r>
          </w:p>
        </w:tc>
        <w:tc>
          <w:tcPr>
            <w:tcW w:w="964" w:type="dxa"/>
          </w:tcPr>
          <w:p w:rsidR="00BA784A" w:rsidRDefault="00BA784A">
            <w:pPr>
              <w:pStyle w:val="ConsPlusNormal"/>
              <w:jc w:val="center"/>
            </w:pPr>
            <w:r>
              <w:t>88</w:t>
            </w:r>
          </w:p>
        </w:tc>
        <w:tc>
          <w:tcPr>
            <w:tcW w:w="964" w:type="dxa"/>
          </w:tcPr>
          <w:p w:rsidR="00BA784A" w:rsidRDefault="00BA784A">
            <w:pPr>
              <w:pStyle w:val="ConsPlusNormal"/>
              <w:jc w:val="center"/>
            </w:pPr>
            <w:r>
              <w:t>88,5</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 xml:space="preserve">Проектная мощность в загородных оздоровительных учреждениях стационарного </w:t>
            </w:r>
            <w:r>
              <w:lastRenderedPageBreak/>
              <w:t>типа, расположенных на территории области, в смену</w:t>
            </w:r>
          </w:p>
        </w:tc>
        <w:tc>
          <w:tcPr>
            <w:tcW w:w="1304" w:type="dxa"/>
          </w:tcPr>
          <w:p w:rsidR="00BA784A" w:rsidRDefault="00BA784A">
            <w:pPr>
              <w:pStyle w:val="ConsPlusNormal"/>
              <w:jc w:val="center"/>
            </w:pPr>
            <w:r>
              <w:lastRenderedPageBreak/>
              <w:t>человек</w:t>
            </w:r>
          </w:p>
        </w:tc>
        <w:tc>
          <w:tcPr>
            <w:tcW w:w="964" w:type="dxa"/>
          </w:tcPr>
          <w:p w:rsidR="00BA784A" w:rsidRDefault="00BA784A">
            <w:pPr>
              <w:pStyle w:val="ConsPlusNormal"/>
              <w:jc w:val="center"/>
            </w:pPr>
            <w:r>
              <w:t>3418</w:t>
            </w:r>
          </w:p>
        </w:tc>
        <w:tc>
          <w:tcPr>
            <w:tcW w:w="964" w:type="dxa"/>
          </w:tcPr>
          <w:p w:rsidR="00BA784A" w:rsidRDefault="00BA784A">
            <w:pPr>
              <w:pStyle w:val="ConsPlusNormal"/>
              <w:jc w:val="center"/>
            </w:pPr>
            <w:r>
              <w:t>3418</w:t>
            </w:r>
          </w:p>
        </w:tc>
        <w:tc>
          <w:tcPr>
            <w:tcW w:w="964" w:type="dxa"/>
          </w:tcPr>
          <w:p w:rsidR="00BA784A" w:rsidRDefault="00BA784A">
            <w:pPr>
              <w:pStyle w:val="ConsPlusNormal"/>
              <w:jc w:val="center"/>
            </w:pPr>
            <w:r>
              <w:t>3518</w:t>
            </w:r>
          </w:p>
        </w:tc>
        <w:tc>
          <w:tcPr>
            <w:tcW w:w="964" w:type="dxa"/>
          </w:tcPr>
          <w:p w:rsidR="00BA784A" w:rsidRDefault="00BA784A">
            <w:pPr>
              <w:pStyle w:val="ConsPlusNormal"/>
              <w:jc w:val="center"/>
            </w:pPr>
            <w:r>
              <w:t>3498</w:t>
            </w:r>
          </w:p>
        </w:tc>
        <w:tc>
          <w:tcPr>
            <w:tcW w:w="964" w:type="dxa"/>
          </w:tcPr>
          <w:p w:rsidR="00BA784A" w:rsidRDefault="00BA784A">
            <w:pPr>
              <w:pStyle w:val="ConsPlusNormal"/>
              <w:jc w:val="center"/>
            </w:pPr>
            <w:r>
              <w:t>3498</w:t>
            </w:r>
          </w:p>
        </w:tc>
      </w:tr>
      <w:tr w:rsidR="00BA784A">
        <w:tc>
          <w:tcPr>
            <w:tcW w:w="660" w:type="dxa"/>
          </w:tcPr>
          <w:p w:rsidR="00BA784A" w:rsidRDefault="00BA784A">
            <w:pPr>
              <w:pStyle w:val="ConsPlusNormal"/>
            </w:pPr>
            <w:r>
              <w:lastRenderedPageBreak/>
              <w:t>4.</w:t>
            </w:r>
          </w:p>
        </w:tc>
        <w:tc>
          <w:tcPr>
            <w:tcW w:w="2835" w:type="dxa"/>
          </w:tcPr>
          <w:p w:rsidR="00BA784A" w:rsidRDefault="00BA784A">
            <w:pPr>
              <w:pStyle w:val="ConsPlusNormal"/>
            </w:pPr>
            <w:r>
              <w:t>Количество детей, оздоровленных в загородных оздоровительных учреждениях стационарного типа, расположенных на территории области</w:t>
            </w:r>
          </w:p>
        </w:tc>
        <w:tc>
          <w:tcPr>
            <w:tcW w:w="1304" w:type="dxa"/>
          </w:tcPr>
          <w:p w:rsidR="00BA784A" w:rsidRDefault="00BA784A">
            <w:pPr>
              <w:pStyle w:val="ConsPlusNormal"/>
              <w:jc w:val="center"/>
            </w:pPr>
            <w:r>
              <w:t>человек</w:t>
            </w:r>
          </w:p>
        </w:tc>
        <w:tc>
          <w:tcPr>
            <w:tcW w:w="964" w:type="dxa"/>
          </w:tcPr>
          <w:p w:rsidR="00BA784A" w:rsidRDefault="00BA784A">
            <w:pPr>
              <w:pStyle w:val="ConsPlusNormal"/>
              <w:jc w:val="center"/>
            </w:pPr>
            <w:r>
              <w:t>13672</w:t>
            </w:r>
          </w:p>
        </w:tc>
        <w:tc>
          <w:tcPr>
            <w:tcW w:w="964" w:type="dxa"/>
          </w:tcPr>
          <w:p w:rsidR="00BA784A" w:rsidRDefault="00BA784A">
            <w:pPr>
              <w:pStyle w:val="ConsPlusNormal"/>
              <w:jc w:val="center"/>
            </w:pPr>
            <w:r>
              <w:t>13672</w:t>
            </w:r>
          </w:p>
        </w:tc>
        <w:tc>
          <w:tcPr>
            <w:tcW w:w="964" w:type="dxa"/>
          </w:tcPr>
          <w:p w:rsidR="00BA784A" w:rsidRDefault="00BA784A">
            <w:pPr>
              <w:pStyle w:val="ConsPlusNormal"/>
              <w:jc w:val="center"/>
            </w:pPr>
            <w:r>
              <w:t>14072</w:t>
            </w:r>
          </w:p>
        </w:tc>
        <w:tc>
          <w:tcPr>
            <w:tcW w:w="964" w:type="dxa"/>
          </w:tcPr>
          <w:p w:rsidR="00BA784A" w:rsidRDefault="00BA784A">
            <w:pPr>
              <w:pStyle w:val="ConsPlusNormal"/>
              <w:jc w:val="center"/>
            </w:pPr>
            <w:r>
              <w:t>14072</w:t>
            </w:r>
          </w:p>
        </w:tc>
        <w:tc>
          <w:tcPr>
            <w:tcW w:w="964" w:type="dxa"/>
          </w:tcPr>
          <w:p w:rsidR="00BA784A" w:rsidRDefault="00BA784A">
            <w:pPr>
              <w:pStyle w:val="ConsPlusNormal"/>
              <w:jc w:val="center"/>
            </w:pPr>
            <w:r>
              <w:t>140721</w:t>
            </w:r>
          </w:p>
        </w:tc>
      </w:tr>
      <w:tr w:rsidR="00BA784A">
        <w:tc>
          <w:tcPr>
            <w:tcW w:w="660" w:type="dxa"/>
          </w:tcPr>
          <w:p w:rsidR="00BA784A" w:rsidRDefault="00BA784A">
            <w:pPr>
              <w:pStyle w:val="ConsPlusNormal"/>
            </w:pPr>
            <w:r>
              <w:t>5.</w:t>
            </w:r>
          </w:p>
        </w:tc>
        <w:tc>
          <w:tcPr>
            <w:tcW w:w="2835" w:type="dxa"/>
          </w:tcPr>
          <w:p w:rsidR="00BA784A" w:rsidRDefault="00BA784A">
            <w:pPr>
              <w:pStyle w:val="ConsPlusNormal"/>
            </w:pPr>
            <w:r>
              <w:t>Количество детских загородных оздоровительных учреждений стационарного типа на территории области</w:t>
            </w:r>
          </w:p>
        </w:tc>
        <w:tc>
          <w:tcPr>
            <w:tcW w:w="1304" w:type="dxa"/>
          </w:tcPr>
          <w:p w:rsidR="00BA784A" w:rsidRDefault="00BA784A">
            <w:pPr>
              <w:pStyle w:val="ConsPlusNormal"/>
              <w:jc w:val="center"/>
            </w:pPr>
            <w:r>
              <w:t>единиц</w:t>
            </w:r>
          </w:p>
        </w:tc>
        <w:tc>
          <w:tcPr>
            <w:tcW w:w="964" w:type="dxa"/>
          </w:tcPr>
          <w:p w:rsidR="00BA784A" w:rsidRDefault="00BA784A">
            <w:pPr>
              <w:pStyle w:val="ConsPlusNormal"/>
              <w:jc w:val="center"/>
            </w:pPr>
            <w:r>
              <w:t>20</w:t>
            </w:r>
          </w:p>
        </w:tc>
        <w:tc>
          <w:tcPr>
            <w:tcW w:w="964" w:type="dxa"/>
          </w:tcPr>
          <w:p w:rsidR="00BA784A" w:rsidRDefault="00BA784A">
            <w:pPr>
              <w:pStyle w:val="ConsPlusNormal"/>
              <w:jc w:val="center"/>
            </w:pPr>
            <w:r>
              <w:t>20</w:t>
            </w:r>
          </w:p>
        </w:tc>
        <w:tc>
          <w:tcPr>
            <w:tcW w:w="964" w:type="dxa"/>
          </w:tcPr>
          <w:p w:rsidR="00BA784A" w:rsidRDefault="00BA784A">
            <w:pPr>
              <w:pStyle w:val="ConsPlusNormal"/>
              <w:jc w:val="center"/>
            </w:pPr>
            <w:r>
              <w:t>21</w:t>
            </w:r>
          </w:p>
        </w:tc>
        <w:tc>
          <w:tcPr>
            <w:tcW w:w="964" w:type="dxa"/>
          </w:tcPr>
          <w:p w:rsidR="00BA784A" w:rsidRDefault="00BA784A">
            <w:pPr>
              <w:pStyle w:val="ConsPlusNormal"/>
              <w:jc w:val="center"/>
            </w:pPr>
            <w:r>
              <w:t>21</w:t>
            </w:r>
          </w:p>
        </w:tc>
        <w:tc>
          <w:tcPr>
            <w:tcW w:w="964" w:type="dxa"/>
          </w:tcPr>
          <w:p w:rsidR="00BA784A" w:rsidRDefault="00BA784A">
            <w:pPr>
              <w:pStyle w:val="ConsPlusNormal"/>
              <w:jc w:val="center"/>
            </w:pPr>
            <w:r>
              <w:t>21</w:t>
            </w:r>
          </w:p>
        </w:tc>
      </w:tr>
      <w:tr w:rsidR="00BA784A">
        <w:tc>
          <w:tcPr>
            <w:tcW w:w="9619" w:type="dxa"/>
            <w:gridSpan w:val="8"/>
          </w:tcPr>
          <w:p w:rsidR="00BA784A" w:rsidRDefault="00BA784A">
            <w:pPr>
              <w:pStyle w:val="ConsPlusNormal"/>
              <w:jc w:val="center"/>
              <w:outlineLvl w:val="2"/>
            </w:pPr>
            <w:r>
              <w:t>3.4. Меры по формированию культуры здорового питания детей и подростков, обеспечению качества и режима питания как залога здоровья ребенка</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Количество обучающихся, обеспеченных качественным горячим питанием</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80</w:t>
            </w:r>
          </w:p>
        </w:tc>
        <w:tc>
          <w:tcPr>
            <w:tcW w:w="964" w:type="dxa"/>
          </w:tcPr>
          <w:p w:rsidR="00BA784A" w:rsidRDefault="00BA784A">
            <w:pPr>
              <w:pStyle w:val="ConsPlusNormal"/>
              <w:jc w:val="center"/>
            </w:pPr>
            <w:r>
              <w:t>85</w:t>
            </w:r>
          </w:p>
        </w:tc>
        <w:tc>
          <w:tcPr>
            <w:tcW w:w="964" w:type="dxa"/>
          </w:tcPr>
          <w:p w:rsidR="00BA784A" w:rsidRDefault="00BA784A">
            <w:pPr>
              <w:pStyle w:val="ConsPlusNormal"/>
              <w:jc w:val="center"/>
            </w:pPr>
            <w:r>
              <w:t>90</w:t>
            </w:r>
          </w:p>
        </w:tc>
        <w:tc>
          <w:tcPr>
            <w:tcW w:w="964" w:type="dxa"/>
          </w:tcPr>
          <w:p w:rsidR="00BA784A" w:rsidRDefault="00BA784A">
            <w:pPr>
              <w:pStyle w:val="ConsPlusNormal"/>
              <w:jc w:val="center"/>
            </w:pPr>
            <w:r>
              <w:t>95</w:t>
            </w:r>
          </w:p>
        </w:tc>
        <w:tc>
          <w:tcPr>
            <w:tcW w:w="964" w:type="dxa"/>
          </w:tcPr>
          <w:p w:rsidR="00BA784A" w:rsidRDefault="00BA784A">
            <w:pPr>
              <w:pStyle w:val="ConsPlusNormal"/>
              <w:jc w:val="center"/>
            </w:pPr>
            <w:r>
              <w:t>100</w:t>
            </w:r>
          </w:p>
        </w:tc>
      </w:tr>
      <w:tr w:rsidR="00BA784A">
        <w:tc>
          <w:tcPr>
            <w:tcW w:w="9619" w:type="dxa"/>
            <w:gridSpan w:val="8"/>
          </w:tcPr>
          <w:p w:rsidR="00BA784A" w:rsidRDefault="00BA784A">
            <w:pPr>
              <w:pStyle w:val="ConsPlusNormal"/>
              <w:jc w:val="center"/>
              <w:outlineLvl w:val="1"/>
            </w:pPr>
            <w:r>
              <w:t>IV. Равные возможности для детей, нуждающихся в особой заботе государства</w:t>
            </w:r>
          </w:p>
        </w:tc>
      </w:tr>
      <w:tr w:rsidR="00BA784A">
        <w:tc>
          <w:tcPr>
            <w:tcW w:w="9619" w:type="dxa"/>
            <w:gridSpan w:val="8"/>
          </w:tcPr>
          <w:p w:rsidR="00BA784A" w:rsidRDefault="00BA784A">
            <w:pPr>
              <w:pStyle w:val="ConsPlusNormal"/>
              <w:jc w:val="center"/>
              <w:outlineLvl w:val="2"/>
            </w:pPr>
            <w:r>
              <w:t>4.1. Меры, направленные на защиту прав и интересов детей-сирот и детей, оставшихся без попечения родителей</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 xml:space="preserve">Доля детей-сирот, детей, оставшихся без попечения родителей, переданных на воспитание в семьи, в </w:t>
            </w:r>
            <w:r>
              <w:lastRenderedPageBreak/>
              <w:t>общей численности детей-сирот, детей, оставшихся без попечения родителей (на конец отчетного года)</w:t>
            </w:r>
          </w:p>
        </w:tc>
        <w:tc>
          <w:tcPr>
            <w:tcW w:w="1304" w:type="dxa"/>
          </w:tcPr>
          <w:p w:rsidR="00BA784A" w:rsidRDefault="00BA784A">
            <w:pPr>
              <w:pStyle w:val="ConsPlusNormal"/>
              <w:jc w:val="center"/>
            </w:pPr>
            <w:r>
              <w:lastRenderedPageBreak/>
              <w:t>%</w:t>
            </w:r>
          </w:p>
        </w:tc>
        <w:tc>
          <w:tcPr>
            <w:tcW w:w="964" w:type="dxa"/>
          </w:tcPr>
          <w:p w:rsidR="00BA784A" w:rsidRDefault="00BA784A">
            <w:pPr>
              <w:pStyle w:val="ConsPlusNormal"/>
              <w:jc w:val="center"/>
            </w:pPr>
            <w:r>
              <w:t>81</w:t>
            </w:r>
          </w:p>
        </w:tc>
        <w:tc>
          <w:tcPr>
            <w:tcW w:w="964" w:type="dxa"/>
          </w:tcPr>
          <w:p w:rsidR="00BA784A" w:rsidRDefault="00BA784A">
            <w:pPr>
              <w:pStyle w:val="ConsPlusNormal"/>
              <w:jc w:val="center"/>
            </w:pPr>
            <w:r>
              <w:t>81</w:t>
            </w:r>
          </w:p>
        </w:tc>
        <w:tc>
          <w:tcPr>
            <w:tcW w:w="964" w:type="dxa"/>
          </w:tcPr>
          <w:p w:rsidR="00BA784A" w:rsidRDefault="00BA784A">
            <w:pPr>
              <w:pStyle w:val="ConsPlusNormal"/>
              <w:jc w:val="center"/>
            </w:pPr>
            <w:r>
              <w:t>81</w:t>
            </w:r>
          </w:p>
        </w:tc>
        <w:tc>
          <w:tcPr>
            <w:tcW w:w="964" w:type="dxa"/>
          </w:tcPr>
          <w:p w:rsidR="00BA784A" w:rsidRDefault="00BA784A">
            <w:pPr>
              <w:pStyle w:val="ConsPlusNormal"/>
              <w:jc w:val="center"/>
            </w:pPr>
            <w:r>
              <w:t>81</w:t>
            </w:r>
          </w:p>
        </w:tc>
        <w:tc>
          <w:tcPr>
            <w:tcW w:w="964" w:type="dxa"/>
          </w:tcPr>
          <w:p w:rsidR="00BA784A" w:rsidRDefault="00BA784A">
            <w:pPr>
              <w:pStyle w:val="ConsPlusNormal"/>
              <w:jc w:val="center"/>
            </w:pPr>
            <w:r>
              <w:t>81</w:t>
            </w:r>
          </w:p>
        </w:tc>
      </w:tr>
      <w:tr w:rsidR="00BA784A">
        <w:tc>
          <w:tcPr>
            <w:tcW w:w="9619" w:type="dxa"/>
            <w:gridSpan w:val="8"/>
          </w:tcPr>
          <w:p w:rsidR="00BA784A" w:rsidRDefault="00BA784A">
            <w:pPr>
              <w:pStyle w:val="ConsPlusNormal"/>
              <w:jc w:val="center"/>
              <w:outlineLvl w:val="2"/>
            </w:pPr>
            <w:r>
              <w:lastRenderedPageBreak/>
              <w:t>4.2. Меры, направленные на государственную поддержку детей-инвалидов и детей с ограниченными возможностями здоровья</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Доля детей-инвалидов в общей численности детей в возрасте от 0 до 17 лет включительно</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1,72</w:t>
            </w:r>
          </w:p>
        </w:tc>
        <w:tc>
          <w:tcPr>
            <w:tcW w:w="964" w:type="dxa"/>
          </w:tcPr>
          <w:p w:rsidR="00BA784A" w:rsidRDefault="00BA784A">
            <w:pPr>
              <w:pStyle w:val="ConsPlusNormal"/>
              <w:jc w:val="center"/>
            </w:pPr>
            <w:r>
              <w:t>1,70</w:t>
            </w:r>
          </w:p>
        </w:tc>
        <w:tc>
          <w:tcPr>
            <w:tcW w:w="964" w:type="dxa"/>
          </w:tcPr>
          <w:p w:rsidR="00BA784A" w:rsidRDefault="00BA784A">
            <w:pPr>
              <w:pStyle w:val="ConsPlusNormal"/>
              <w:jc w:val="center"/>
            </w:pPr>
            <w:r>
              <w:t>1,68</w:t>
            </w:r>
          </w:p>
        </w:tc>
        <w:tc>
          <w:tcPr>
            <w:tcW w:w="964" w:type="dxa"/>
          </w:tcPr>
          <w:p w:rsidR="00BA784A" w:rsidRDefault="00BA784A">
            <w:pPr>
              <w:pStyle w:val="ConsPlusNormal"/>
              <w:jc w:val="center"/>
            </w:pPr>
            <w:r>
              <w:t>1,65</w:t>
            </w:r>
          </w:p>
        </w:tc>
        <w:tc>
          <w:tcPr>
            <w:tcW w:w="964" w:type="dxa"/>
          </w:tcPr>
          <w:p w:rsidR="00BA784A" w:rsidRDefault="00BA784A">
            <w:pPr>
              <w:pStyle w:val="ConsPlusNormal"/>
              <w:jc w:val="center"/>
            </w:pPr>
            <w:r>
              <w:t>1,62</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Доля детей-инвалидов, обучающихся на дому с использованием дистанционных образовательных технологий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49,2</w:t>
            </w:r>
          </w:p>
        </w:tc>
        <w:tc>
          <w:tcPr>
            <w:tcW w:w="964" w:type="dxa"/>
          </w:tcPr>
          <w:p w:rsidR="00BA784A" w:rsidRDefault="00BA784A">
            <w:pPr>
              <w:pStyle w:val="ConsPlusNormal"/>
              <w:jc w:val="center"/>
            </w:pPr>
            <w:r>
              <w:t>51</w:t>
            </w:r>
          </w:p>
        </w:tc>
        <w:tc>
          <w:tcPr>
            <w:tcW w:w="964" w:type="dxa"/>
          </w:tcPr>
          <w:p w:rsidR="00BA784A" w:rsidRDefault="00BA784A">
            <w:pPr>
              <w:pStyle w:val="ConsPlusNormal"/>
              <w:jc w:val="center"/>
            </w:pPr>
            <w:r>
              <w:t>52,7</w:t>
            </w:r>
          </w:p>
        </w:tc>
        <w:tc>
          <w:tcPr>
            <w:tcW w:w="964" w:type="dxa"/>
          </w:tcPr>
          <w:p w:rsidR="00BA784A" w:rsidRDefault="00BA784A">
            <w:pPr>
              <w:pStyle w:val="ConsPlusNormal"/>
              <w:jc w:val="center"/>
            </w:pPr>
            <w:r>
              <w:t>54,5</w:t>
            </w:r>
          </w:p>
        </w:tc>
        <w:tc>
          <w:tcPr>
            <w:tcW w:w="964" w:type="dxa"/>
          </w:tcPr>
          <w:p w:rsidR="00BA784A" w:rsidRDefault="00BA784A">
            <w:pPr>
              <w:pStyle w:val="ConsPlusNormal"/>
              <w:jc w:val="center"/>
            </w:pPr>
            <w:r>
              <w:t>56,2</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Доля детей-инвалидов, задействованных в различных формах внеурочной и внешкольной деятельности</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35</w:t>
            </w:r>
          </w:p>
        </w:tc>
        <w:tc>
          <w:tcPr>
            <w:tcW w:w="964" w:type="dxa"/>
          </w:tcPr>
          <w:p w:rsidR="00BA784A" w:rsidRDefault="00BA784A">
            <w:pPr>
              <w:pStyle w:val="ConsPlusNormal"/>
              <w:jc w:val="center"/>
            </w:pPr>
            <w:r>
              <w:t>50</w:t>
            </w:r>
          </w:p>
        </w:tc>
        <w:tc>
          <w:tcPr>
            <w:tcW w:w="964" w:type="dxa"/>
          </w:tcPr>
          <w:p w:rsidR="00BA784A" w:rsidRDefault="00BA784A">
            <w:pPr>
              <w:pStyle w:val="ConsPlusNormal"/>
              <w:jc w:val="center"/>
            </w:pPr>
            <w:r>
              <w:t>65</w:t>
            </w:r>
          </w:p>
        </w:tc>
        <w:tc>
          <w:tcPr>
            <w:tcW w:w="964" w:type="dxa"/>
          </w:tcPr>
          <w:p w:rsidR="00BA784A" w:rsidRDefault="00BA784A">
            <w:pPr>
              <w:pStyle w:val="ConsPlusNormal"/>
              <w:jc w:val="center"/>
            </w:pPr>
            <w:r>
              <w:t>80</w:t>
            </w:r>
          </w:p>
        </w:tc>
        <w:tc>
          <w:tcPr>
            <w:tcW w:w="964" w:type="dxa"/>
          </w:tcPr>
          <w:p w:rsidR="00BA784A" w:rsidRDefault="00BA784A">
            <w:pPr>
              <w:pStyle w:val="ConsPlusNormal"/>
              <w:jc w:val="center"/>
            </w:pPr>
            <w:r>
              <w:t>100</w:t>
            </w:r>
          </w:p>
        </w:tc>
      </w:tr>
      <w:tr w:rsidR="00BA784A">
        <w:tc>
          <w:tcPr>
            <w:tcW w:w="660" w:type="dxa"/>
          </w:tcPr>
          <w:p w:rsidR="00BA784A" w:rsidRDefault="00BA784A">
            <w:pPr>
              <w:pStyle w:val="ConsPlusNormal"/>
            </w:pPr>
            <w:r>
              <w:t>4.</w:t>
            </w:r>
          </w:p>
        </w:tc>
        <w:tc>
          <w:tcPr>
            <w:tcW w:w="2835" w:type="dxa"/>
          </w:tcPr>
          <w:p w:rsidR="00BA784A" w:rsidRDefault="00BA784A">
            <w:pPr>
              <w:pStyle w:val="ConsPlusNormal"/>
            </w:pPr>
            <w:r>
              <w:t xml:space="preserve">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w:t>
            </w:r>
            <w:r>
              <w:lastRenderedPageBreak/>
              <w:t>количестве общеобразовательных учреждений</w:t>
            </w:r>
          </w:p>
        </w:tc>
        <w:tc>
          <w:tcPr>
            <w:tcW w:w="1304" w:type="dxa"/>
          </w:tcPr>
          <w:p w:rsidR="00BA784A" w:rsidRDefault="00BA784A">
            <w:pPr>
              <w:pStyle w:val="ConsPlusNormal"/>
              <w:jc w:val="center"/>
            </w:pPr>
            <w:r>
              <w:lastRenderedPageBreak/>
              <w:t>%</w:t>
            </w:r>
          </w:p>
        </w:tc>
        <w:tc>
          <w:tcPr>
            <w:tcW w:w="964" w:type="dxa"/>
          </w:tcPr>
          <w:p w:rsidR="00BA784A" w:rsidRDefault="00BA784A">
            <w:pPr>
              <w:pStyle w:val="ConsPlusNormal"/>
              <w:jc w:val="center"/>
            </w:pPr>
            <w:r>
              <w:t>6,5</w:t>
            </w:r>
          </w:p>
        </w:tc>
        <w:tc>
          <w:tcPr>
            <w:tcW w:w="964" w:type="dxa"/>
          </w:tcPr>
          <w:p w:rsidR="00BA784A" w:rsidRDefault="00BA784A">
            <w:pPr>
              <w:pStyle w:val="ConsPlusNormal"/>
              <w:jc w:val="center"/>
            </w:pPr>
            <w:r>
              <w:t>12,8</w:t>
            </w:r>
          </w:p>
        </w:tc>
        <w:tc>
          <w:tcPr>
            <w:tcW w:w="964" w:type="dxa"/>
          </w:tcPr>
          <w:p w:rsidR="00BA784A" w:rsidRDefault="00BA784A">
            <w:pPr>
              <w:pStyle w:val="ConsPlusNormal"/>
              <w:jc w:val="center"/>
            </w:pPr>
            <w:r>
              <w:t>20</w:t>
            </w:r>
          </w:p>
        </w:tc>
        <w:tc>
          <w:tcPr>
            <w:tcW w:w="964" w:type="dxa"/>
          </w:tcPr>
          <w:p w:rsidR="00BA784A" w:rsidRDefault="00BA784A">
            <w:pPr>
              <w:pStyle w:val="ConsPlusNormal"/>
              <w:jc w:val="center"/>
            </w:pPr>
            <w:r>
              <w:t>21,5</w:t>
            </w:r>
          </w:p>
        </w:tc>
        <w:tc>
          <w:tcPr>
            <w:tcW w:w="964" w:type="dxa"/>
          </w:tcPr>
          <w:p w:rsidR="00BA784A" w:rsidRDefault="00BA784A">
            <w:pPr>
              <w:pStyle w:val="ConsPlusNormal"/>
              <w:jc w:val="center"/>
            </w:pPr>
            <w:r>
              <w:t>23,6</w:t>
            </w:r>
          </w:p>
        </w:tc>
      </w:tr>
      <w:tr w:rsidR="00BA784A">
        <w:tc>
          <w:tcPr>
            <w:tcW w:w="660" w:type="dxa"/>
          </w:tcPr>
          <w:p w:rsidR="00BA784A" w:rsidRDefault="00BA784A">
            <w:pPr>
              <w:pStyle w:val="ConsPlusNormal"/>
            </w:pPr>
            <w:r>
              <w:lastRenderedPageBreak/>
              <w:t>5.</w:t>
            </w:r>
          </w:p>
        </w:tc>
        <w:tc>
          <w:tcPr>
            <w:tcW w:w="2835" w:type="dxa"/>
          </w:tcPr>
          <w:p w:rsidR="00BA784A" w:rsidRDefault="00BA784A">
            <w:pPr>
              <w:pStyle w:val="ConsPlusNormal"/>
            </w:pPr>
            <w:r>
              <w:t>Доля лиц с ограниченными возможностями здоровья и инвалидов, систематически занимающихся физической культурой, способных по медицинским показаниям заниматься физической культурой</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2</w:t>
            </w:r>
          </w:p>
        </w:tc>
        <w:tc>
          <w:tcPr>
            <w:tcW w:w="964" w:type="dxa"/>
          </w:tcPr>
          <w:p w:rsidR="00BA784A" w:rsidRDefault="00BA784A">
            <w:pPr>
              <w:pStyle w:val="ConsPlusNormal"/>
              <w:jc w:val="center"/>
            </w:pPr>
            <w:r>
              <w:t>5</w:t>
            </w:r>
          </w:p>
        </w:tc>
        <w:tc>
          <w:tcPr>
            <w:tcW w:w="964" w:type="dxa"/>
          </w:tcPr>
          <w:p w:rsidR="00BA784A" w:rsidRDefault="00BA784A">
            <w:pPr>
              <w:pStyle w:val="ConsPlusNormal"/>
              <w:jc w:val="center"/>
            </w:pPr>
            <w:r>
              <w:t>7</w:t>
            </w:r>
          </w:p>
        </w:tc>
        <w:tc>
          <w:tcPr>
            <w:tcW w:w="964" w:type="dxa"/>
          </w:tcPr>
          <w:p w:rsidR="00BA784A" w:rsidRDefault="00BA784A">
            <w:pPr>
              <w:pStyle w:val="ConsPlusNormal"/>
              <w:jc w:val="center"/>
            </w:pPr>
            <w:r>
              <w:t>10</w:t>
            </w:r>
          </w:p>
        </w:tc>
        <w:tc>
          <w:tcPr>
            <w:tcW w:w="964" w:type="dxa"/>
          </w:tcPr>
          <w:p w:rsidR="00BA784A" w:rsidRDefault="00BA784A">
            <w:pPr>
              <w:pStyle w:val="ConsPlusNormal"/>
              <w:jc w:val="center"/>
            </w:pPr>
            <w:r>
              <w:t>12</w:t>
            </w:r>
          </w:p>
        </w:tc>
      </w:tr>
      <w:tr w:rsidR="00BA784A">
        <w:tc>
          <w:tcPr>
            <w:tcW w:w="9619" w:type="dxa"/>
            <w:gridSpan w:val="8"/>
          </w:tcPr>
          <w:p w:rsidR="00BA784A" w:rsidRDefault="00BA784A">
            <w:pPr>
              <w:pStyle w:val="ConsPlusNormal"/>
              <w:jc w:val="center"/>
              <w:outlineLvl w:val="1"/>
            </w:pPr>
            <w:r>
              <w:t>V. Создание системы защиты и обеспечения прав и интересов детей и дружественного к ребенку правосудия</w:t>
            </w:r>
          </w:p>
        </w:tc>
      </w:tr>
      <w:tr w:rsidR="00BA784A">
        <w:tc>
          <w:tcPr>
            <w:tcW w:w="9619" w:type="dxa"/>
            <w:gridSpan w:val="8"/>
          </w:tcPr>
          <w:p w:rsidR="00BA784A" w:rsidRDefault="00BA784A">
            <w:pPr>
              <w:pStyle w:val="ConsPlusNormal"/>
              <w:jc w:val="center"/>
              <w:outlineLvl w:val="2"/>
            </w:pPr>
            <w:r>
              <w:t>5.1. Меры, направленные на создание дружественного к ребенку правосудия</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Удельный вес подростков, снятых с учета по положительным основаниям</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94</w:t>
            </w:r>
          </w:p>
        </w:tc>
        <w:tc>
          <w:tcPr>
            <w:tcW w:w="964" w:type="dxa"/>
          </w:tcPr>
          <w:p w:rsidR="00BA784A" w:rsidRDefault="00BA784A">
            <w:pPr>
              <w:pStyle w:val="ConsPlusNormal"/>
              <w:jc w:val="center"/>
            </w:pPr>
            <w:r>
              <w:t>94,5</w:t>
            </w:r>
          </w:p>
        </w:tc>
        <w:tc>
          <w:tcPr>
            <w:tcW w:w="964" w:type="dxa"/>
          </w:tcPr>
          <w:p w:rsidR="00BA784A" w:rsidRDefault="00BA784A">
            <w:pPr>
              <w:pStyle w:val="ConsPlusNormal"/>
              <w:jc w:val="center"/>
            </w:pPr>
            <w:r>
              <w:t>95</w:t>
            </w:r>
          </w:p>
        </w:tc>
        <w:tc>
          <w:tcPr>
            <w:tcW w:w="964" w:type="dxa"/>
          </w:tcPr>
          <w:p w:rsidR="00BA784A" w:rsidRDefault="00BA784A">
            <w:pPr>
              <w:pStyle w:val="ConsPlusNormal"/>
              <w:jc w:val="center"/>
            </w:pPr>
            <w:r>
              <w:t>95,5</w:t>
            </w:r>
          </w:p>
        </w:tc>
        <w:tc>
          <w:tcPr>
            <w:tcW w:w="964" w:type="dxa"/>
          </w:tcPr>
          <w:p w:rsidR="00BA784A" w:rsidRDefault="00BA784A">
            <w:pPr>
              <w:pStyle w:val="ConsPlusNormal"/>
              <w:jc w:val="center"/>
            </w:pPr>
            <w:r>
              <w:t>96</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Количество преступлений, совершенных несовершеннолетними или при их соучастии</w:t>
            </w:r>
          </w:p>
        </w:tc>
        <w:tc>
          <w:tcPr>
            <w:tcW w:w="1304" w:type="dxa"/>
          </w:tcPr>
          <w:p w:rsidR="00BA784A" w:rsidRDefault="00BA784A">
            <w:pPr>
              <w:pStyle w:val="ConsPlusNormal"/>
              <w:jc w:val="center"/>
            </w:pPr>
            <w:r>
              <w:t>единиц</w:t>
            </w:r>
          </w:p>
        </w:tc>
        <w:tc>
          <w:tcPr>
            <w:tcW w:w="964" w:type="dxa"/>
          </w:tcPr>
          <w:p w:rsidR="00BA784A" w:rsidRDefault="00BA784A">
            <w:pPr>
              <w:pStyle w:val="ConsPlusNormal"/>
              <w:jc w:val="center"/>
            </w:pPr>
            <w:r>
              <w:t>360</w:t>
            </w:r>
          </w:p>
        </w:tc>
        <w:tc>
          <w:tcPr>
            <w:tcW w:w="964" w:type="dxa"/>
          </w:tcPr>
          <w:p w:rsidR="00BA784A" w:rsidRDefault="00BA784A">
            <w:pPr>
              <w:pStyle w:val="ConsPlusNormal"/>
              <w:jc w:val="center"/>
            </w:pPr>
            <w:r>
              <w:t>355</w:t>
            </w:r>
          </w:p>
        </w:tc>
        <w:tc>
          <w:tcPr>
            <w:tcW w:w="964" w:type="dxa"/>
          </w:tcPr>
          <w:p w:rsidR="00BA784A" w:rsidRDefault="00BA784A">
            <w:pPr>
              <w:pStyle w:val="ConsPlusNormal"/>
              <w:jc w:val="center"/>
            </w:pPr>
            <w:r>
              <w:t>350</w:t>
            </w:r>
          </w:p>
        </w:tc>
        <w:tc>
          <w:tcPr>
            <w:tcW w:w="964" w:type="dxa"/>
          </w:tcPr>
          <w:p w:rsidR="00BA784A" w:rsidRDefault="00BA784A">
            <w:pPr>
              <w:pStyle w:val="ConsPlusNormal"/>
              <w:jc w:val="center"/>
            </w:pPr>
            <w:r>
              <w:t>345</w:t>
            </w:r>
          </w:p>
        </w:tc>
        <w:tc>
          <w:tcPr>
            <w:tcW w:w="964" w:type="dxa"/>
          </w:tcPr>
          <w:p w:rsidR="00BA784A" w:rsidRDefault="00BA784A">
            <w:pPr>
              <w:pStyle w:val="ConsPlusNormal"/>
              <w:jc w:val="center"/>
            </w:pPr>
            <w:r>
              <w:t>340</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Количество несовершеннолетних, совершивших преступления повторно</w:t>
            </w:r>
          </w:p>
        </w:tc>
        <w:tc>
          <w:tcPr>
            <w:tcW w:w="1304" w:type="dxa"/>
          </w:tcPr>
          <w:p w:rsidR="00BA784A" w:rsidRDefault="00BA784A">
            <w:pPr>
              <w:pStyle w:val="ConsPlusNormal"/>
              <w:jc w:val="center"/>
            </w:pPr>
            <w:r>
              <w:t>человек</w:t>
            </w:r>
          </w:p>
        </w:tc>
        <w:tc>
          <w:tcPr>
            <w:tcW w:w="964" w:type="dxa"/>
          </w:tcPr>
          <w:p w:rsidR="00BA784A" w:rsidRDefault="00BA784A">
            <w:pPr>
              <w:pStyle w:val="ConsPlusNormal"/>
              <w:jc w:val="center"/>
            </w:pPr>
            <w:r>
              <w:t>56</w:t>
            </w:r>
          </w:p>
        </w:tc>
        <w:tc>
          <w:tcPr>
            <w:tcW w:w="964" w:type="dxa"/>
          </w:tcPr>
          <w:p w:rsidR="00BA784A" w:rsidRDefault="00BA784A">
            <w:pPr>
              <w:pStyle w:val="ConsPlusNormal"/>
              <w:jc w:val="center"/>
            </w:pPr>
            <w:r>
              <w:t>54</w:t>
            </w:r>
          </w:p>
        </w:tc>
        <w:tc>
          <w:tcPr>
            <w:tcW w:w="964" w:type="dxa"/>
          </w:tcPr>
          <w:p w:rsidR="00BA784A" w:rsidRDefault="00BA784A">
            <w:pPr>
              <w:pStyle w:val="ConsPlusNormal"/>
              <w:jc w:val="center"/>
            </w:pPr>
            <w:r>
              <w:t>50</w:t>
            </w:r>
          </w:p>
        </w:tc>
        <w:tc>
          <w:tcPr>
            <w:tcW w:w="964" w:type="dxa"/>
          </w:tcPr>
          <w:p w:rsidR="00BA784A" w:rsidRDefault="00BA784A">
            <w:pPr>
              <w:pStyle w:val="ConsPlusNormal"/>
              <w:jc w:val="center"/>
            </w:pPr>
            <w:r>
              <w:t>44</w:t>
            </w:r>
          </w:p>
        </w:tc>
        <w:tc>
          <w:tcPr>
            <w:tcW w:w="964" w:type="dxa"/>
          </w:tcPr>
          <w:p w:rsidR="00BA784A" w:rsidRDefault="00BA784A">
            <w:pPr>
              <w:pStyle w:val="ConsPlusNormal"/>
              <w:jc w:val="center"/>
            </w:pPr>
            <w:r>
              <w:t>40</w:t>
            </w:r>
          </w:p>
        </w:tc>
      </w:tr>
      <w:tr w:rsidR="00BA784A">
        <w:tc>
          <w:tcPr>
            <w:tcW w:w="9619" w:type="dxa"/>
            <w:gridSpan w:val="8"/>
          </w:tcPr>
          <w:p w:rsidR="00BA784A" w:rsidRDefault="00BA784A">
            <w:pPr>
              <w:pStyle w:val="ConsPlusNormal"/>
              <w:jc w:val="center"/>
              <w:outlineLvl w:val="2"/>
            </w:pPr>
            <w:r>
              <w:t>5.2. Меры, направленные на улучшение положения детей в период нахождения в учреждениях уголовно-исполнительной системы и в постпенитенциарный период</w:t>
            </w:r>
          </w:p>
        </w:tc>
      </w:tr>
      <w:tr w:rsidR="00BA784A">
        <w:tc>
          <w:tcPr>
            <w:tcW w:w="660" w:type="dxa"/>
          </w:tcPr>
          <w:p w:rsidR="00BA784A" w:rsidRDefault="00BA784A">
            <w:pPr>
              <w:pStyle w:val="ConsPlusNormal"/>
            </w:pPr>
            <w:r>
              <w:lastRenderedPageBreak/>
              <w:t>1.</w:t>
            </w:r>
          </w:p>
        </w:tc>
        <w:tc>
          <w:tcPr>
            <w:tcW w:w="2835" w:type="dxa"/>
          </w:tcPr>
          <w:p w:rsidR="00BA784A" w:rsidRDefault="00BA784A">
            <w:pPr>
              <w:pStyle w:val="ConsPlusNormal"/>
            </w:pPr>
            <w:r>
              <w:t>Удельный вес осужденных несовершеннолетних, получающих среднее образование</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75</w:t>
            </w:r>
          </w:p>
        </w:tc>
        <w:tc>
          <w:tcPr>
            <w:tcW w:w="964" w:type="dxa"/>
          </w:tcPr>
          <w:p w:rsidR="00BA784A" w:rsidRDefault="00BA784A">
            <w:pPr>
              <w:pStyle w:val="ConsPlusNormal"/>
              <w:jc w:val="center"/>
            </w:pPr>
            <w:r>
              <w:t>75</w:t>
            </w:r>
          </w:p>
        </w:tc>
        <w:tc>
          <w:tcPr>
            <w:tcW w:w="964" w:type="dxa"/>
          </w:tcPr>
          <w:p w:rsidR="00BA784A" w:rsidRDefault="00BA784A">
            <w:pPr>
              <w:pStyle w:val="ConsPlusNormal"/>
              <w:jc w:val="center"/>
            </w:pPr>
            <w:r>
              <w:t>76</w:t>
            </w:r>
          </w:p>
        </w:tc>
        <w:tc>
          <w:tcPr>
            <w:tcW w:w="964" w:type="dxa"/>
          </w:tcPr>
          <w:p w:rsidR="00BA784A" w:rsidRDefault="00BA784A">
            <w:pPr>
              <w:pStyle w:val="ConsPlusNormal"/>
              <w:jc w:val="center"/>
            </w:pPr>
            <w:r>
              <w:t>77</w:t>
            </w:r>
          </w:p>
        </w:tc>
        <w:tc>
          <w:tcPr>
            <w:tcW w:w="964" w:type="dxa"/>
          </w:tcPr>
          <w:p w:rsidR="00BA784A" w:rsidRDefault="00BA784A">
            <w:pPr>
              <w:pStyle w:val="ConsPlusNormal"/>
              <w:jc w:val="center"/>
            </w:pPr>
            <w:r>
              <w:t>78</w:t>
            </w:r>
          </w:p>
        </w:tc>
      </w:tr>
      <w:tr w:rsidR="00BA784A">
        <w:tc>
          <w:tcPr>
            <w:tcW w:w="660" w:type="dxa"/>
          </w:tcPr>
          <w:p w:rsidR="00BA784A" w:rsidRDefault="00BA784A">
            <w:pPr>
              <w:pStyle w:val="ConsPlusNormal"/>
            </w:pPr>
            <w:r>
              <w:t>2.</w:t>
            </w:r>
          </w:p>
        </w:tc>
        <w:tc>
          <w:tcPr>
            <w:tcW w:w="2835" w:type="dxa"/>
          </w:tcPr>
          <w:p w:rsidR="00BA784A" w:rsidRDefault="00BA784A">
            <w:pPr>
              <w:pStyle w:val="ConsPlusNormal"/>
            </w:pPr>
            <w:r>
              <w:t>Удельный вес осужденных несовершеннолетних, получающих профессиональное образование</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25</w:t>
            </w:r>
          </w:p>
        </w:tc>
        <w:tc>
          <w:tcPr>
            <w:tcW w:w="964" w:type="dxa"/>
          </w:tcPr>
          <w:p w:rsidR="00BA784A" w:rsidRDefault="00BA784A">
            <w:pPr>
              <w:pStyle w:val="ConsPlusNormal"/>
              <w:jc w:val="center"/>
            </w:pPr>
            <w:r>
              <w:t>26</w:t>
            </w:r>
          </w:p>
        </w:tc>
        <w:tc>
          <w:tcPr>
            <w:tcW w:w="964" w:type="dxa"/>
          </w:tcPr>
          <w:p w:rsidR="00BA784A" w:rsidRDefault="00BA784A">
            <w:pPr>
              <w:pStyle w:val="ConsPlusNormal"/>
              <w:jc w:val="center"/>
            </w:pPr>
            <w:r>
              <w:t>27</w:t>
            </w:r>
          </w:p>
        </w:tc>
        <w:tc>
          <w:tcPr>
            <w:tcW w:w="964" w:type="dxa"/>
          </w:tcPr>
          <w:p w:rsidR="00BA784A" w:rsidRDefault="00BA784A">
            <w:pPr>
              <w:pStyle w:val="ConsPlusNormal"/>
              <w:jc w:val="center"/>
            </w:pPr>
            <w:r>
              <w:t>28</w:t>
            </w:r>
          </w:p>
        </w:tc>
        <w:tc>
          <w:tcPr>
            <w:tcW w:w="964" w:type="dxa"/>
          </w:tcPr>
          <w:p w:rsidR="00BA784A" w:rsidRDefault="00BA784A">
            <w:pPr>
              <w:pStyle w:val="ConsPlusNormal"/>
              <w:jc w:val="center"/>
            </w:pPr>
            <w:r>
              <w:t>29</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Доля осужденных подростков, охваченных мероприятиями по оказанию социальной поддержки</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98</w:t>
            </w:r>
          </w:p>
        </w:tc>
        <w:tc>
          <w:tcPr>
            <w:tcW w:w="964" w:type="dxa"/>
          </w:tcPr>
          <w:p w:rsidR="00BA784A" w:rsidRDefault="00BA784A">
            <w:pPr>
              <w:pStyle w:val="ConsPlusNormal"/>
              <w:jc w:val="center"/>
            </w:pPr>
            <w:r>
              <w:t>99</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r>
      <w:tr w:rsidR="00BA784A">
        <w:tc>
          <w:tcPr>
            <w:tcW w:w="660" w:type="dxa"/>
          </w:tcPr>
          <w:p w:rsidR="00BA784A" w:rsidRDefault="00BA784A">
            <w:pPr>
              <w:pStyle w:val="ConsPlusNormal"/>
            </w:pPr>
            <w:r>
              <w:t>4.</w:t>
            </w:r>
          </w:p>
        </w:tc>
        <w:tc>
          <w:tcPr>
            <w:tcW w:w="2835" w:type="dxa"/>
          </w:tcPr>
          <w:p w:rsidR="00BA784A" w:rsidRDefault="00BA784A">
            <w:pPr>
              <w:pStyle w:val="ConsPlusNormal"/>
            </w:pPr>
            <w:r>
              <w:t>Доля осужденных подростков, охваченных мероприятиями психологической направленности</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98</w:t>
            </w:r>
          </w:p>
        </w:tc>
        <w:tc>
          <w:tcPr>
            <w:tcW w:w="964" w:type="dxa"/>
          </w:tcPr>
          <w:p w:rsidR="00BA784A" w:rsidRDefault="00BA784A">
            <w:pPr>
              <w:pStyle w:val="ConsPlusNormal"/>
              <w:jc w:val="center"/>
            </w:pPr>
            <w:r>
              <w:t>99</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c>
          <w:tcPr>
            <w:tcW w:w="964" w:type="dxa"/>
          </w:tcPr>
          <w:p w:rsidR="00BA784A" w:rsidRDefault="00BA784A">
            <w:pPr>
              <w:pStyle w:val="ConsPlusNormal"/>
              <w:jc w:val="center"/>
            </w:pPr>
            <w:r>
              <w:t>100</w:t>
            </w:r>
          </w:p>
        </w:tc>
      </w:tr>
      <w:tr w:rsidR="00BA784A">
        <w:tc>
          <w:tcPr>
            <w:tcW w:w="660" w:type="dxa"/>
          </w:tcPr>
          <w:p w:rsidR="00BA784A" w:rsidRDefault="00BA784A">
            <w:pPr>
              <w:pStyle w:val="ConsPlusNormal"/>
            </w:pPr>
            <w:r>
              <w:t>5.</w:t>
            </w:r>
          </w:p>
        </w:tc>
        <w:tc>
          <w:tcPr>
            <w:tcW w:w="2835" w:type="dxa"/>
          </w:tcPr>
          <w:p w:rsidR="00BA784A" w:rsidRDefault="00BA784A">
            <w:pPr>
              <w:pStyle w:val="ConsPlusNormal"/>
            </w:pPr>
            <w:r>
              <w:t>Уровень занятости трудом осужденных несовершеннолетних</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96</w:t>
            </w:r>
          </w:p>
        </w:tc>
        <w:tc>
          <w:tcPr>
            <w:tcW w:w="964" w:type="dxa"/>
          </w:tcPr>
          <w:p w:rsidR="00BA784A" w:rsidRDefault="00BA784A">
            <w:pPr>
              <w:pStyle w:val="ConsPlusNormal"/>
              <w:jc w:val="center"/>
            </w:pPr>
            <w:r>
              <w:t>96,5</w:t>
            </w:r>
          </w:p>
        </w:tc>
        <w:tc>
          <w:tcPr>
            <w:tcW w:w="964" w:type="dxa"/>
          </w:tcPr>
          <w:p w:rsidR="00BA784A" w:rsidRDefault="00BA784A">
            <w:pPr>
              <w:pStyle w:val="ConsPlusNormal"/>
              <w:jc w:val="center"/>
            </w:pPr>
            <w:r>
              <w:t>97</w:t>
            </w:r>
          </w:p>
        </w:tc>
        <w:tc>
          <w:tcPr>
            <w:tcW w:w="964" w:type="dxa"/>
          </w:tcPr>
          <w:p w:rsidR="00BA784A" w:rsidRDefault="00BA784A">
            <w:pPr>
              <w:pStyle w:val="ConsPlusNormal"/>
              <w:jc w:val="center"/>
            </w:pPr>
            <w:r>
              <w:t>97,5</w:t>
            </w:r>
          </w:p>
        </w:tc>
        <w:tc>
          <w:tcPr>
            <w:tcW w:w="964" w:type="dxa"/>
          </w:tcPr>
          <w:p w:rsidR="00BA784A" w:rsidRDefault="00BA784A">
            <w:pPr>
              <w:pStyle w:val="ConsPlusNormal"/>
              <w:jc w:val="center"/>
            </w:pPr>
            <w:r>
              <w:t>98</w:t>
            </w:r>
          </w:p>
        </w:tc>
      </w:tr>
      <w:tr w:rsidR="00BA784A">
        <w:tc>
          <w:tcPr>
            <w:tcW w:w="9619" w:type="dxa"/>
            <w:gridSpan w:val="8"/>
          </w:tcPr>
          <w:p w:rsidR="00BA784A" w:rsidRDefault="00BA784A">
            <w:pPr>
              <w:pStyle w:val="ConsPlusNormal"/>
              <w:jc w:val="center"/>
              <w:outlineLvl w:val="1"/>
            </w:pPr>
            <w:r>
              <w:t>VI. Дети - участники реализации Стратегии</w:t>
            </w:r>
          </w:p>
        </w:tc>
      </w:tr>
      <w:tr w:rsidR="00BA784A">
        <w:tc>
          <w:tcPr>
            <w:tcW w:w="660" w:type="dxa"/>
          </w:tcPr>
          <w:p w:rsidR="00BA784A" w:rsidRDefault="00BA784A">
            <w:pPr>
              <w:pStyle w:val="ConsPlusNormal"/>
            </w:pPr>
            <w:r>
              <w:t>1.</w:t>
            </w:r>
          </w:p>
        </w:tc>
        <w:tc>
          <w:tcPr>
            <w:tcW w:w="2835" w:type="dxa"/>
          </w:tcPr>
          <w:p w:rsidR="00BA784A" w:rsidRDefault="00BA784A">
            <w:pPr>
              <w:pStyle w:val="ConsPlusNormal"/>
            </w:pPr>
            <w:r>
              <w:t>Доля населения в возрасте от 7 до 18 лет, охваченного процессом информирования в области защиты прав ребенка</w:t>
            </w:r>
          </w:p>
        </w:tc>
        <w:tc>
          <w:tcPr>
            <w:tcW w:w="1304" w:type="dxa"/>
          </w:tcPr>
          <w:p w:rsidR="00BA784A" w:rsidRDefault="00BA784A">
            <w:pPr>
              <w:pStyle w:val="ConsPlusNormal"/>
              <w:jc w:val="center"/>
            </w:pPr>
            <w:r>
              <w:t>%</w:t>
            </w:r>
          </w:p>
        </w:tc>
        <w:tc>
          <w:tcPr>
            <w:tcW w:w="964" w:type="dxa"/>
          </w:tcPr>
          <w:p w:rsidR="00BA784A" w:rsidRDefault="00BA784A">
            <w:pPr>
              <w:pStyle w:val="ConsPlusNormal"/>
              <w:jc w:val="center"/>
            </w:pPr>
            <w:r>
              <w:t>10</w:t>
            </w:r>
          </w:p>
        </w:tc>
        <w:tc>
          <w:tcPr>
            <w:tcW w:w="964" w:type="dxa"/>
          </w:tcPr>
          <w:p w:rsidR="00BA784A" w:rsidRDefault="00BA784A">
            <w:pPr>
              <w:pStyle w:val="ConsPlusNormal"/>
              <w:jc w:val="center"/>
            </w:pPr>
            <w:r>
              <w:t>20</w:t>
            </w:r>
          </w:p>
        </w:tc>
        <w:tc>
          <w:tcPr>
            <w:tcW w:w="964" w:type="dxa"/>
          </w:tcPr>
          <w:p w:rsidR="00BA784A" w:rsidRDefault="00BA784A">
            <w:pPr>
              <w:pStyle w:val="ConsPlusNormal"/>
              <w:jc w:val="center"/>
            </w:pPr>
            <w:r>
              <w:t>30</w:t>
            </w:r>
          </w:p>
        </w:tc>
        <w:tc>
          <w:tcPr>
            <w:tcW w:w="964" w:type="dxa"/>
          </w:tcPr>
          <w:p w:rsidR="00BA784A" w:rsidRDefault="00BA784A">
            <w:pPr>
              <w:pStyle w:val="ConsPlusNormal"/>
              <w:jc w:val="center"/>
            </w:pPr>
            <w:r>
              <w:t>35</w:t>
            </w:r>
          </w:p>
        </w:tc>
        <w:tc>
          <w:tcPr>
            <w:tcW w:w="964" w:type="dxa"/>
          </w:tcPr>
          <w:p w:rsidR="00BA784A" w:rsidRDefault="00BA784A">
            <w:pPr>
              <w:pStyle w:val="ConsPlusNormal"/>
              <w:jc w:val="center"/>
            </w:pPr>
            <w:r>
              <w:t>40</w:t>
            </w:r>
          </w:p>
        </w:tc>
      </w:tr>
      <w:tr w:rsidR="00BA784A">
        <w:tc>
          <w:tcPr>
            <w:tcW w:w="660" w:type="dxa"/>
          </w:tcPr>
          <w:p w:rsidR="00BA784A" w:rsidRDefault="00BA784A">
            <w:pPr>
              <w:pStyle w:val="ConsPlusNormal"/>
            </w:pPr>
            <w:r>
              <w:lastRenderedPageBreak/>
              <w:t>2.</w:t>
            </w:r>
          </w:p>
        </w:tc>
        <w:tc>
          <w:tcPr>
            <w:tcW w:w="2835" w:type="dxa"/>
          </w:tcPr>
          <w:p w:rsidR="00BA784A" w:rsidRDefault="00BA784A">
            <w:pPr>
              <w:pStyle w:val="ConsPlusNormal"/>
            </w:pPr>
            <w:r>
              <w:t>Количество обращений детей и подростков к услугам "Правовой лаборатории"</w:t>
            </w:r>
          </w:p>
        </w:tc>
        <w:tc>
          <w:tcPr>
            <w:tcW w:w="1304" w:type="dxa"/>
          </w:tcPr>
          <w:p w:rsidR="00BA784A" w:rsidRDefault="00BA784A">
            <w:pPr>
              <w:pStyle w:val="ConsPlusNormal"/>
              <w:jc w:val="center"/>
            </w:pPr>
            <w:r>
              <w:t>единиц</w:t>
            </w:r>
          </w:p>
        </w:tc>
        <w:tc>
          <w:tcPr>
            <w:tcW w:w="964" w:type="dxa"/>
          </w:tcPr>
          <w:p w:rsidR="00BA784A" w:rsidRDefault="00BA784A">
            <w:pPr>
              <w:pStyle w:val="ConsPlusNormal"/>
              <w:jc w:val="center"/>
            </w:pPr>
            <w:r>
              <w:t>Не менее 100</w:t>
            </w:r>
          </w:p>
        </w:tc>
        <w:tc>
          <w:tcPr>
            <w:tcW w:w="964" w:type="dxa"/>
          </w:tcPr>
          <w:p w:rsidR="00BA784A" w:rsidRDefault="00BA784A">
            <w:pPr>
              <w:pStyle w:val="ConsPlusNormal"/>
              <w:jc w:val="center"/>
            </w:pPr>
            <w:r>
              <w:t>Не менее 150</w:t>
            </w:r>
          </w:p>
        </w:tc>
        <w:tc>
          <w:tcPr>
            <w:tcW w:w="964" w:type="dxa"/>
          </w:tcPr>
          <w:p w:rsidR="00BA784A" w:rsidRDefault="00BA784A">
            <w:pPr>
              <w:pStyle w:val="ConsPlusNormal"/>
              <w:jc w:val="center"/>
            </w:pPr>
            <w:r>
              <w:t>Не менее 200</w:t>
            </w:r>
          </w:p>
        </w:tc>
        <w:tc>
          <w:tcPr>
            <w:tcW w:w="964" w:type="dxa"/>
          </w:tcPr>
          <w:p w:rsidR="00BA784A" w:rsidRDefault="00BA784A">
            <w:pPr>
              <w:pStyle w:val="ConsPlusNormal"/>
              <w:jc w:val="center"/>
            </w:pPr>
            <w:r>
              <w:t>Не менее 250</w:t>
            </w:r>
          </w:p>
        </w:tc>
        <w:tc>
          <w:tcPr>
            <w:tcW w:w="964" w:type="dxa"/>
          </w:tcPr>
          <w:p w:rsidR="00BA784A" w:rsidRDefault="00BA784A">
            <w:pPr>
              <w:pStyle w:val="ConsPlusNormal"/>
              <w:jc w:val="center"/>
            </w:pPr>
            <w:r>
              <w:t>Не</w:t>
            </w:r>
          </w:p>
          <w:p w:rsidR="00BA784A" w:rsidRDefault="00BA784A">
            <w:pPr>
              <w:pStyle w:val="ConsPlusNormal"/>
              <w:jc w:val="center"/>
            </w:pPr>
            <w:r>
              <w:t>менее</w:t>
            </w:r>
          </w:p>
          <w:p w:rsidR="00BA784A" w:rsidRDefault="00BA784A">
            <w:pPr>
              <w:pStyle w:val="ConsPlusNormal"/>
              <w:jc w:val="center"/>
            </w:pPr>
            <w:r>
              <w:t>300</w:t>
            </w:r>
          </w:p>
        </w:tc>
      </w:tr>
      <w:tr w:rsidR="00BA784A">
        <w:tc>
          <w:tcPr>
            <w:tcW w:w="660" w:type="dxa"/>
          </w:tcPr>
          <w:p w:rsidR="00BA784A" w:rsidRDefault="00BA784A">
            <w:pPr>
              <w:pStyle w:val="ConsPlusNormal"/>
            </w:pPr>
            <w:r>
              <w:t>3.</w:t>
            </w:r>
          </w:p>
        </w:tc>
        <w:tc>
          <w:tcPr>
            <w:tcW w:w="2835" w:type="dxa"/>
          </w:tcPr>
          <w:p w:rsidR="00BA784A" w:rsidRDefault="00BA784A">
            <w:pPr>
              <w:pStyle w:val="ConsPlusNormal"/>
            </w:pPr>
            <w:r>
              <w:t>Количество мероприятий по правовому образованию и воспитанию подрастающего поколения</w:t>
            </w:r>
          </w:p>
        </w:tc>
        <w:tc>
          <w:tcPr>
            <w:tcW w:w="1304" w:type="dxa"/>
          </w:tcPr>
          <w:p w:rsidR="00BA784A" w:rsidRDefault="00BA784A">
            <w:pPr>
              <w:pStyle w:val="ConsPlusNormal"/>
              <w:jc w:val="center"/>
            </w:pPr>
            <w:r>
              <w:t>единиц</w:t>
            </w:r>
          </w:p>
        </w:tc>
        <w:tc>
          <w:tcPr>
            <w:tcW w:w="964" w:type="dxa"/>
          </w:tcPr>
          <w:p w:rsidR="00BA784A" w:rsidRDefault="00BA784A">
            <w:pPr>
              <w:pStyle w:val="ConsPlusNormal"/>
              <w:jc w:val="center"/>
            </w:pPr>
            <w:r>
              <w:t>5</w:t>
            </w:r>
          </w:p>
        </w:tc>
        <w:tc>
          <w:tcPr>
            <w:tcW w:w="964" w:type="dxa"/>
          </w:tcPr>
          <w:p w:rsidR="00BA784A" w:rsidRDefault="00BA784A">
            <w:pPr>
              <w:pStyle w:val="ConsPlusNormal"/>
              <w:jc w:val="center"/>
            </w:pPr>
            <w:r>
              <w:t>7</w:t>
            </w:r>
          </w:p>
        </w:tc>
        <w:tc>
          <w:tcPr>
            <w:tcW w:w="964" w:type="dxa"/>
          </w:tcPr>
          <w:p w:rsidR="00BA784A" w:rsidRDefault="00BA784A">
            <w:pPr>
              <w:pStyle w:val="ConsPlusNormal"/>
              <w:jc w:val="center"/>
            </w:pPr>
            <w:r>
              <w:t>8</w:t>
            </w:r>
          </w:p>
        </w:tc>
        <w:tc>
          <w:tcPr>
            <w:tcW w:w="964" w:type="dxa"/>
          </w:tcPr>
          <w:p w:rsidR="00BA784A" w:rsidRDefault="00BA784A">
            <w:pPr>
              <w:pStyle w:val="ConsPlusNormal"/>
              <w:jc w:val="center"/>
            </w:pPr>
            <w:r>
              <w:t>8</w:t>
            </w:r>
          </w:p>
        </w:tc>
        <w:tc>
          <w:tcPr>
            <w:tcW w:w="964" w:type="dxa"/>
          </w:tcPr>
          <w:p w:rsidR="00BA784A" w:rsidRDefault="00BA784A">
            <w:pPr>
              <w:pStyle w:val="ConsPlusNormal"/>
              <w:jc w:val="center"/>
            </w:pPr>
            <w:r>
              <w:t>10</w:t>
            </w:r>
          </w:p>
        </w:tc>
      </w:tr>
      <w:tr w:rsidR="00BA784A">
        <w:tc>
          <w:tcPr>
            <w:tcW w:w="660" w:type="dxa"/>
          </w:tcPr>
          <w:p w:rsidR="00BA784A" w:rsidRDefault="00BA784A">
            <w:pPr>
              <w:pStyle w:val="ConsPlusNormal"/>
            </w:pPr>
            <w:r>
              <w:t>4.</w:t>
            </w:r>
          </w:p>
        </w:tc>
        <w:tc>
          <w:tcPr>
            <w:tcW w:w="2835" w:type="dxa"/>
          </w:tcPr>
          <w:p w:rsidR="00BA784A" w:rsidRDefault="00BA784A">
            <w:pPr>
              <w:pStyle w:val="ConsPlusNormal"/>
            </w:pPr>
            <w:r>
              <w:t>Количество конкурсов социальных проектов и инициатив по защите прав и законных интересов ребенка</w:t>
            </w:r>
          </w:p>
        </w:tc>
        <w:tc>
          <w:tcPr>
            <w:tcW w:w="1304" w:type="dxa"/>
          </w:tcPr>
          <w:p w:rsidR="00BA784A" w:rsidRDefault="00BA784A">
            <w:pPr>
              <w:pStyle w:val="ConsPlusNormal"/>
              <w:jc w:val="center"/>
            </w:pPr>
            <w:r>
              <w:t>единиц</w:t>
            </w:r>
          </w:p>
        </w:tc>
        <w:tc>
          <w:tcPr>
            <w:tcW w:w="964" w:type="dxa"/>
          </w:tcPr>
          <w:p w:rsidR="00BA784A" w:rsidRDefault="00BA784A">
            <w:pPr>
              <w:pStyle w:val="ConsPlusNormal"/>
              <w:jc w:val="center"/>
            </w:pPr>
            <w:r>
              <w:t>5</w:t>
            </w:r>
          </w:p>
        </w:tc>
        <w:tc>
          <w:tcPr>
            <w:tcW w:w="964" w:type="dxa"/>
          </w:tcPr>
          <w:p w:rsidR="00BA784A" w:rsidRDefault="00BA784A">
            <w:pPr>
              <w:pStyle w:val="ConsPlusNormal"/>
              <w:jc w:val="center"/>
            </w:pPr>
            <w:r>
              <w:t>7</w:t>
            </w:r>
          </w:p>
        </w:tc>
        <w:tc>
          <w:tcPr>
            <w:tcW w:w="964" w:type="dxa"/>
          </w:tcPr>
          <w:p w:rsidR="00BA784A" w:rsidRDefault="00BA784A">
            <w:pPr>
              <w:pStyle w:val="ConsPlusNormal"/>
              <w:jc w:val="center"/>
            </w:pPr>
            <w:r>
              <w:t>8</w:t>
            </w:r>
          </w:p>
        </w:tc>
        <w:tc>
          <w:tcPr>
            <w:tcW w:w="964" w:type="dxa"/>
          </w:tcPr>
          <w:p w:rsidR="00BA784A" w:rsidRDefault="00BA784A">
            <w:pPr>
              <w:pStyle w:val="ConsPlusNormal"/>
              <w:jc w:val="center"/>
            </w:pPr>
            <w:r>
              <w:t>8</w:t>
            </w:r>
          </w:p>
        </w:tc>
        <w:tc>
          <w:tcPr>
            <w:tcW w:w="964" w:type="dxa"/>
          </w:tcPr>
          <w:p w:rsidR="00BA784A" w:rsidRDefault="00BA784A">
            <w:pPr>
              <w:pStyle w:val="ConsPlusNormal"/>
              <w:jc w:val="center"/>
            </w:pPr>
            <w:r>
              <w:t>10</w:t>
            </w:r>
          </w:p>
        </w:tc>
      </w:tr>
      <w:tr w:rsidR="00BA784A">
        <w:tc>
          <w:tcPr>
            <w:tcW w:w="660" w:type="dxa"/>
          </w:tcPr>
          <w:p w:rsidR="00BA784A" w:rsidRDefault="00BA784A">
            <w:pPr>
              <w:pStyle w:val="ConsPlusNormal"/>
            </w:pPr>
            <w:r>
              <w:t>5.</w:t>
            </w:r>
          </w:p>
        </w:tc>
        <w:tc>
          <w:tcPr>
            <w:tcW w:w="2835" w:type="dxa"/>
          </w:tcPr>
          <w:p w:rsidR="00BA784A" w:rsidRDefault="00BA784A">
            <w:pPr>
              <w:pStyle w:val="ConsPlusNormal"/>
            </w:pPr>
            <w:r>
              <w:t>Количество уполномоченных по правам ребенка как участников образовательного процесса</w:t>
            </w:r>
          </w:p>
        </w:tc>
        <w:tc>
          <w:tcPr>
            <w:tcW w:w="1304" w:type="dxa"/>
          </w:tcPr>
          <w:p w:rsidR="00BA784A" w:rsidRDefault="00BA784A">
            <w:pPr>
              <w:pStyle w:val="ConsPlusNormal"/>
              <w:jc w:val="center"/>
            </w:pPr>
            <w:r>
              <w:t>человек</w:t>
            </w:r>
          </w:p>
        </w:tc>
        <w:tc>
          <w:tcPr>
            <w:tcW w:w="964" w:type="dxa"/>
          </w:tcPr>
          <w:p w:rsidR="00BA784A" w:rsidRDefault="00BA784A">
            <w:pPr>
              <w:pStyle w:val="ConsPlusNormal"/>
              <w:jc w:val="center"/>
            </w:pPr>
            <w:r>
              <w:t>20</w:t>
            </w:r>
          </w:p>
        </w:tc>
        <w:tc>
          <w:tcPr>
            <w:tcW w:w="964" w:type="dxa"/>
          </w:tcPr>
          <w:p w:rsidR="00BA784A" w:rsidRDefault="00BA784A">
            <w:pPr>
              <w:pStyle w:val="ConsPlusNormal"/>
              <w:jc w:val="center"/>
            </w:pPr>
            <w:r>
              <w:t>28</w:t>
            </w:r>
          </w:p>
        </w:tc>
        <w:tc>
          <w:tcPr>
            <w:tcW w:w="964" w:type="dxa"/>
          </w:tcPr>
          <w:p w:rsidR="00BA784A" w:rsidRDefault="00BA784A">
            <w:pPr>
              <w:pStyle w:val="ConsPlusNormal"/>
              <w:jc w:val="center"/>
            </w:pPr>
            <w:r>
              <w:t>34</w:t>
            </w:r>
          </w:p>
        </w:tc>
        <w:tc>
          <w:tcPr>
            <w:tcW w:w="964" w:type="dxa"/>
          </w:tcPr>
          <w:p w:rsidR="00BA784A" w:rsidRDefault="00BA784A">
            <w:pPr>
              <w:pStyle w:val="ConsPlusNormal"/>
              <w:jc w:val="center"/>
            </w:pPr>
            <w:r>
              <w:t>40</w:t>
            </w:r>
          </w:p>
        </w:tc>
        <w:tc>
          <w:tcPr>
            <w:tcW w:w="964" w:type="dxa"/>
          </w:tcPr>
          <w:p w:rsidR="00BA784A" w:rsidRDefault="00BA784A">
            <w:pPr>
              <w:pStyle w:val="ConsPlusNormal"/>
              <w:jc w:val="center"/>
            </w:pPr>
            <w:r>
              <w:t>43</w:t>
            </w:r>
          </w:p>
        </w:tc>
      </w:tr>
      <w:tr w:rsidR="00BA784A">
        <w:tc>
          <w:tcPr>
            <w:tcW w:w="660" w:type="dxa"/>
          </w:tcPr>
          <w:p w:rsidR="00BA784A" w:rsidRDefault="00BA784A">
            <w:pPr>
              <w:pStyle w:val="ConsPlusNormal"/>
            </w:pPr>
            <w:r>
              <w:t>6.</w:t>
            </w:r>
          </w:p>
        </w:tc>
        <w:tc>
          <w:tcPr>
            <w:tcW w:w="2835" w:type="dxa"/>
          </w:tcPr>
          <w:p w:rsidR="00BA784A" w:rsidRDefault="00BA784A">
            <w:pPr>
              <w:pStyle w:val="ConsPlusNormal"/>
            </w:pPr>
            <w:r>
              <w:t>Количество уполномоченных по правам ребенка в муниципальных образованиях</w:t>
            </w:r>
          </w:p>
        </w:tc>
        <w:tc>
          <w:tcPr>
            <w:tcW w:w="1304" w:type="dxa"/>
          </w:tcPr>
          <w:p w:rsidR="00BA784A" w:rsidRDefault="00BA784A">
            <w:pPr>
              <w:pStyle w:val="ConsPlusNormal"/>
              <w:jc w:val="center"/>
            </w:pPr>
            <w:r>
              <w:t>человек</w:t>
            </w:r>
          </w:p>
        </w:tc>
        <w:tc>
          <w:tcPr>
            <w:tcW w:w="964" w:type="dxa"/>
          </w:tcPr>
          <w:p w:rsidR="00BA784A" w:rsidRDefault="00BA784A">
            <w:pPr>
              <w:pStyle w:val="ConsPlusNormal"/>
              <w:jc w:val="center"/>
            </w:pPr>
            <w:r>
              <w:t>5</w:t>
            </w:r>
          </w:p>
        </w:tc>
        <w:tc>
          <w:tcPr>
            <w:tcW w:w="964" w:type="dxa"/>
          </w:tcPr>
          <w:p w:rsidR="00BA784A" w:rsidRDefault="00BA784A">
            <w:pPr>
              <w:pStyle w:val="ConsPlusNormal"/>
              <w:jc w:val="center"/>
            </w:pPr>
            <w:r>
              <w:t>10</w:t>
            </w:r>
          </w:p>
        </w:tc>
        <w:tc>
          <w:tcPr>
            <w:tcW w:w="964" w:type="dxa"/>
          </w:tcPr>
          <w:p w:rsidR="00BA784A" w:rsidRDefault="00BA784A">
            <w:pPr>
              <w:pStyle w:val="ConsPlusNormal"/>
              <w:jc w:val="center"/>
            </w:pPr>
            <w:r>
              <w:t>15</w:t>
            </w:r>
          </w:p>
        </w:tc>
        <w:tc>
          <w:tcPr>
            <w:tcW w:w="964" w:type="dxa"/>
          </w:tcPr>
          <w:p w:rsidR="00BA784A" w:rsidRDefault="00BA784A">
            <w:pPr>
              <w:pStyle w:val="ConsPlusNormal"/>
              <w:jc w:val="center"/>
            </w:pPr>
            <w:r>
              <w:t>20</w:t>
            </w:r>
          </w:p>
        </w:tc>
        <w:tc>
          <w:tcPr>
            <w:tcW w:w="964" w:type="dxa"/>
          </w:tcPr>
          <w:p w:rsidR="00BA784A" w:rsidRDefault="00BA784A">
            <w:pPr>
              <w:pStyle w:val="ConsPlusNormal"/>
              <w:jc w:val="center"/>
            </w:pPr>
            <w:r>
              <w:t>22</w:t>
            </w:r>
          </w:p>
        </w:tc>
      </w:tr>
    </w:tbl>
    <w:p w:rsidR="00BA784A" w:rsidRDefault="00BA784A">
      <w:pPr>
        <w:pStyle w:val="ConsPlusNormal"/>
      </w:pPr>
    </w:p>
    <w:p w:rsidR="00BA784A" w:rsidRDefault="00BA784A">
      <w:pPr>
        <w:pStyle w:val="ConsPlusNormal"/>
      </w:pPr>
    </w:p>
    <w:p w:rsidR="00BA784A" w:rsidRDefault="00BA784A">
      <w:pPr>
        <w:pStyle w:val="ConsPlusNormal"/>
        <w:pBdr>
          <w:top w:val="single" w:sz="6" w:space="0" w:color="auto"/>
        </w:pBdr>
        <w:spacing w:before="100" w:after="100"/>
        <w:jc w:val="both"/>
        <w:rPr>
          <w:sz w:val="2"/>
          <w:szCs w:val="2"/>
        </w:rPr>
      </w:pPr>
    </w:p>
    <w:p w:rsidR="009A14BF" w:rsidRDefault="009A14BF">
      <w:bookmarkStart w:id="2" w:name="_GoBack"/>
      <w:bookmarkEnd w:id="2"/>
    </w:p>
    <w:sectPr w:rsidR="009A14BF" w:rsidSect="00E95A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4A"/>
    <w:rsid w:val="009A14BF"/>
    <w:rsid w:val="00BA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F494-FAC3-4F96-A0C9-29CA593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7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8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C20474DB760565093D513457B28B3CBAAF7BC2DBEF4BBE7A31E9B9D72F38B1FFAD069FF03B0FC189F57627E3B17ED9E2546BA38B1056272AE23fFT2N" TargetMode="External"/><Relationship Id="rId13" Type="http://schemas.openxmlformats.org/officeDocument/2006/relationships/hyperlink" Target="consultantplus://offline/ref=06BC20474DB760565093D513457B28B3CBAAF7BC27B9F4B9EEFE1493C47EF18C10A5C76EB60FB1FC189E5161213E02FCC62A44A426B41E7E70AFf2TBN" TargetMode="External"/><Relationship Id="rId18" Type="http://schemas.openxmlformats.org/officeDocument/2006/relationships/hyperlink" Target="consultantplus://offline/ref=06BC20474DB760565093D513457B28B3CBAAF7BC2CB9FDBEE2A31E9B9D72F38B1FFAD07BFF5BBCFE1881536F6B6D46A8fCT2N" TargetMode="External"/><Relationship Id="rId26" Type="http://schemas.openxmlformats.org/officeDocument/2006/relationships/hyperlink" Target="consultantplus://offline/ref=06BC20474DB760565093D513457B28B3CBAAF7BC2EBDF0BEE3A31E9B9D72F38B1FFAD069FF03B0FC189F526B7E3B17ED9E2546BA38B1056272AE23fFT2N" TargetMode="External"/><Relationship Id="rId3" Type="http://schemas.openxmlformats.org/officeDocument/2006/relationships/webSettings" Target="webSettings.xml"/><Relationship Id="rId21" Type="http://schemas.openxmlformats.org/officeDocument/2006/relationships/hyperlink" Target="consultantplus://offline/ref=06BC20474DB760565093D513457B28B3CBAAF7BC2CBBF4B5E5A31E9B9D72F38B1FFAD069FF03B0FC189C576A7E3B17ED9E2546BA38B1056272AE23fFT2N" TargetMode="External"/><Relationship Id="rId7" Type="http://schemas.openxmlformats.org/officeDocument/2006/relationships/hyperlink" Target="consultantplus://offline/ref=06BC20474DB760565093D513457B28B3CBAAF7BC2BBEF4BCE4A31E9B9D72F38B1FFAD069FF03B0FC189F536C7E3B17ED9E2546BA38B1056272AE23fFT2N" TargetMode="External"/><Relationship Id="rId12" Type="http://schemas.openxmlformats.org/officeDocument/2006/relationships/hyperlink" Target="consultantplus://offline/ref=06BC20474DB760565093D505461772BECCA1A8B92FBCFEEBB9FC45C6CA7BF9DC58B58928B90DBAA849DB0667776F58A9CE3646BA27fBT8N" TargetMode="External"/><Relationship Id="rId17" Type="http://schemas.openxmlformats.org/officeDocument/2006/relationships/hyperlink" Target="consultantplus://offline/ref=06BC20474DB760565093D513457B28B3CBAAF7BC2CB9FDBEE2A31E9B9D72F38B1FFAD069FF03B0FC189F52627E3B17ED9E2546BA38B1056272AE23fFT2N" TargetMode="External"/><Relationship Id="rId25" Type="http://schemas.openxmlformats.org/officeDocument/2006/relationships/hyperlink" Target="consultantplus://offline/ref=06BC20474DB760565093D513457B28B3CBAAF7BC2DB8F1BCE4A31E9B9D72F38B1FFAD069FF03B0FC189F52697E3B17ED9E2546BA38B1056272AE23fFT2N" TargetMode="External"/><Relationship Id="rId2" Type="http://schemas.openxmlformats.org/officeDocument/2006/relationships/settings" Target="settings.xml"/><Relationship Id="rId16" Type="http://schemas.openxmlformats.org/officeDocument/2006/relationships/hyperlink" Target="consultantplus://offline/ref=06BC20474DB760565093D505461772BECEA2A9B62DB4FEEBB9FC45C6CA7BF9DC4AB5D127B90EAFFC1D81516A74f6T6N" TargetMode="External"/><Relationship Id="rId20" Type="http://schemas.openxmlformats.org/officeDocument/2006/relationships/hyperlink" Target="consultantplus://offline/ref=06BC20474DB760565093D513457B28B3CBAAF7BC2DB4F6BDE0A31E9B9D72F38B1FFAD07BFF5BBCFE1881536F6B6D46A8fCT2N" TargetMode="External"/><Relationship Id="rId1" Type="http://schemas.openxmlformats.org/officeDocument/2006/relationships/styles" Target="styles.xml"/><Relationship Id="rId6" Type="http://schemas.openxmlformats.org/officeDocument/2006/relationships/hyperlink" Target="consultantplus://offline/ref=06BC20474DB760565093D505461772BECEA2A9B42EBBFEEBB9FC45C6CA7BF9DC4AB5D127B90EAFFC1D81516A74f6T6N" TargetMode="External"/><Relationship Id="rId11" Type="http://schemas.openxmlformats.org/officeDocument/2006/relationships/hyperlink" Target="consultantplus://offline/ref=06BC20474DB760565093D513457B28B3CBAAF7BC29B5F6BFEEFE1493C47EF18C10A5D56EEE03B3FC069F5674776F47fAT0N" TargetMode="External"/><Relationship Id="rId24" Type="http://schemas.openxmlformats.org/officeDocument/2006/relationships/hyperlink" Target="consultantplus://offline/ref=06BC20474DB760565093D513457B28B3CBAAF7BC2BB4F6B8E4A31E9B9D72F38B1FFAD069FF03B0FC189F52687E3B17ED9E2546BA38B1056272AE23fFT2N" TargetMode="External"/><Relationship Id="rId5" Type="http://schemas.openxmlformats.org/officeDocument/2006/relationships/hyperlink" Target="consultantplus://offline/ref=06BC20474DB760565093D513457B28B3CBAAF7BC2BBEF4BCE4A31E9B9D72F38B1FFAD069FF03B0FC189F536F7E3B17ED9E2546BA38B1056272AE23fFT2N" TargetMode="External"/><Relationship Id="rId15" Type="http://schemas.openxmlformats.org/officeDocument/2006/relationships/hyperlink" Target="consultantplus://offline/ref=06BC20474DB760565093D505461772BECEA3A9B326B4FEEBB9FC45C6CA7BF9DC58B5892BBB0EB1FC1194073B313A4BABCB3644BF38B3007Df7T9N" TargetMode="External"/><Relationship Id="rId23" Type="http://schemas.openxmlformats.org/officeDocument/2006/relationships/hyperlink" Target="consultantplus://offline/ref=06BC20474DB760565093D513457B28B3CBAAF7BC26BEF2BCEEFE1493C47EF18C10A5C76EB60FB1FC189E5261213E02FCC62A44A426B41E7E70AFf2TBN" TargetMode="External"/><Relationship Id="rId28" Type="http://schemas.openxmlformats.org/officeDocument/2006/relationships/theme" Target="theme/theme1.xml"/><Relationship Id="rId10" Type="http://schemas.openxmlformats.org/officeDocument/2006/relationships/hyperlink" Target="consultantplus://offline/ref=06BC20474DB760565093CB1E531772BECEA2ACB52EBBFEEBB9FC45C6CA7BF9DC58B5892BBB0EB1FD1C94073B313A4BABCB3644BF38B3007Df7T9N" TargetMode="External"/><Relationship Id="rId19" Type="http://schemas.openxmlformats.org/officeDocument/2006/relationships/hyperlink" Target="consultantplus://offline/ref=06BC20474DB760565093D513457B28B3CBAAF7BC2EB4F4B5E4A31E9B9D72F38B1FFAD069FF03B0FC189A556C7E3B17ED9E2546BA38B1056272AE23fFT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BC20474DB760565093D513457B28B3CBAAF7BC2DBBFDBBEDA31E9B9D72F38B1FFAD069FF03B0FC189F51687E3B17ED9E2546BA38B1056272AE23fFT2N" TargetMode="External"/><Relationship Id="rId14" Type="http://schemas.openxmlformats.org/officeDocument/2006/relationships/hyperlink" Target="consultantplus://offline/ref=06BC20474DB760565093D513457B28B3CBAAF7BC2CBFF7B4E7A31E9B9D72F38B1FFAD069FF03B0FC189F52687E3B17ED9E2546BA38B1056272AE23fFT2N" TargetMode="External"/><Relationship Id="rId22" Type="http://schemas.openxmlformats.org/officeDocument/2006/relationships/hyperlink" Target="consultantplus://offline/ref=06BC20474DB760565093D505461772BECCA0A9B926BEFEEBB9FC45C6CA7BF9DC58B5892BBB0EB9F41B94073B313A4BABCB3644BF38B3007Df7T9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21254</Words>
  <Characters>121154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2019-05-20T13:19:00Z</dcterms:created>
  <dcterms:modified xsi:type="dcterms:W3CDTF">2019-05-20T13:19:00Z</dcterms:modified>
</cp:coreProperties>
</file>