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89" w:rsidRDefault="00EC5F8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5F89" w:rsidRDefault="00EC5F8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C5F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5F89" w:rsidRDefault="00EC5F89">
            <w:pPr>
              <w:pStyle w:val="ConsPlusNormal"/>
            </w:pPr>
            <w:r>
              <w:t>28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5F89" w:rsidRDefault="00EC5F89">
            <w:pPr>
              <w:pStyle w:val="ConsPlusNormal"/>
              <w:jc w:val="right"/>
            </w:pPr>
            <w:r>
              <w:t>N 166</w:t>
            </w:r>
          </w:p>
        </w:tc>
      </w:tr>
    </w:tbl>
    <w:p w:rsidR="00EC5F89" w:rsidRDefault="00EC5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F89" w:rsidRDefault="00EC5F89">
      <w:pPr>
        <w:pStyle w:val="ConsPlusNormal"/>
        <w:jc w:val="center"/>
      </w:pPr>
    </w:p>
    <w:p w:rsidR="00EC5F89" w:rsidRDefault="00EC5F89">
      <w:pPr>
        <w:pStyle w:val="ConsPlusTitle"/>
        <w:jc w:val="center"/>
      </w:pPr>
      <w:r>
        <w:t>ЗАКОН</w:t>
      </w:r>
    </w:p>
    <w:p w:rsidR="00EC5F89" w:rsidRDefault="00EC5F89">
      <w:pPr>
        <w:pStyle w:val="ConsPlusTitle"/>
        <w:jc w:val="center"/>
      </w:pPr>
      <w:r>
        <w:t>БЕЛГОРОДСКОЙ ОБЛАСТИ</w:t>
      </w:r>
    </w:p>
    <w:p w:rsidR="00EC5F89" w:rsidRDefault="00EC5F89">
      <w:pPr>
        <w:pStyle w:val="ConsPlusTitle"/>
        <w:jc w:val="center"/>
      </w:pPr>
    </w:p>
    <w:p w:rsidR="00EC5F89" w:rsidRDefault="00EC5F89">
      <w:pPr>
        <w:pStyle w:val="ConsPlusTitle"/>
        <w:jc w:val="center"/>
      </w:pPr>
      <w:r>
        <w:t>О ВВЕДЕНИИ В ДЕЙСТВИЕ СОЦИАЛЬНОГО</w:t>
      </w:r>
    </w:p>
    <w:p w:rsidR="00EC5F89" w:rsidRDefault="00EC5F89">
      <w:pPr>
        <w:pStyle w:val="ConsPlusTitle"/>
        <w:jc w:val="center"/>
      </w:pPr>
      <w:r>
        <w:t>КОДЕКСА БЕЛГОРОДСКОЙ ОБЛАСТИ</w:t>
      </w:r>
    </w:p>
    <w:p w:rsidR="00EC5F89" w:rsidRDefault="00EC5F89">
      <w:pPr>
        <w:pStyle w:val="ConsPlusNormal"/>
        <w:ind w:firstLine="540"/>
        <w:jc w:val="both"/>
      </w:pPr>
    </w:p>
    <w:p w:rsidR="00EC5F89" w:rsidRDefault="00EC5F89">
      <w:pPr>
        <w:pStyle w:val="ConsPlusNormal"/>
        <w:jc w:val="right"/>
      </w:pPr>
      <w:r>
        <w:t>Принят</w:t>
      </w:r>
    </w:p>
    <w:p w:rsidR="00EC5F89" w:rsidRDefault="00EC5F89">
      <w:pPr>
        <w:pStyle w:val="ConsPlusNormal"/>
        <w:jc w:val="right"/>
      </w:pPr>
      <w:r>
        <w:t>Белгородской областной Думой</w:t>
      </w:r>
    </w:p>
    <w:p w:rsidR="00EC5F89" w:rsidRDefault="00EC5F89">
      <w:pPr>
        <w:pStyle w:val="ConsPlusNormal"/>
        <w:jc w:val="right"/>
      </w:pPr>
      <w:r>
        <w:t>9 декабря 2004 года</w:t>
      </w:r>
    </w:p>
    <w:p w:rsidR="00EC5F89" w:rsidRDefault="00EC5F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F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F89" w:rsidRDefault="00EC5F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F89" w:rsidRDefault="00EC5F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Белгородской области от 03.07.2006 N 56)</w:t>
            </w:r>
          </w:p>
        </w:tc>
      </w:tr>
    </w:tbl>
    <w:p w:rsidR="00EC5F89" w:rsidRDefault="00EC5F89">
      <w:pPr>
        <w:pStyle w:val="ConsPlusNormal"/>
        <w:ind w:firstLine="540"/>
        <w:jc w:val="both"/>
      </w:pPr>
    </w:p>
    <w:p w:rsidR="00EC5F89" w:rsidRDefault="00EC5F89">
      <w:pPr>
        <w:pStyle w:val="ConsPlusNormal"/>
        <w:ind w:firstLine="540"/>
        <w:jc w:val="both"/>
        <w:outlineLvl w:val="0"/>
      </w:pPr>
      <w:r>
        <w:t xml:space="preserve">Статья 1. Ввести в действие Социальный </w:t>
      </w:r>
      <w:hyperlink r:id="rId6" w:history="1">
        <w:r>
          <w:rPr>
            <w:color w:val="0000FF"/>
          </w:rPr>
          <w:t>кодекс</w:t>
        </w:r>
      </w:hyperlink>
      <w:r>
        <w:t xml:space="preserve"> Белгородской области с 1 января 2005 года, за исключением положений, для которых настоящим законом установлены иные сроки введения их в действие.</w:t>
      </w:r>
    </w:p>
    <w:p w:rsidR="00EC5F89" w:rsidRDefault="00EC5F89">
      <w:pPr>
        <w:pStyle w:val="ConsPlusNormal"/>
        <w:ind w:firstLine="540"/>
        <w:jc w:val="both"/>
      </w:pPr>
    </w:p>
    <w:p w:rsidR="00EC5F89" w:rsidRDefault="00EC5F89">
      <w:pPr>
        <w:pStyle w:val="ConsPlusNormal"/>
        <w:ind w:firstLine="540"/>
        <w:jc w:val="both"/>
        <w:outlineLvl w:val="0"/>
      </w:pPr>
      <w:r>
        <w:t>Статья 2</w:t>
      </w:r>
    </w:p>
    <w:p w:rsidR="00EC5F89" w:rsidRDefault="00EC5F89">
      <w:pPr>
        <w:pStyle w:val="ConsPlusNormal"/>
        <w:ind w:firstLine="540"/>
        <w:jc w:val="both"/>
      </w:pPr>
    </w:p>
    <w:p w:rsidR="00EC5F89" w:rsidRDefault="00EC5F89">
      <w:pPr>
        <w:pStyle w:val="ConsPlusNormal"/>
        <w:ind w:firstLine="540"/>
        <w:jc w:val="both"/>
      </w:pPr>
      <w:r>
        <w:t xml:space="preserve">1. Принятые до введения в действие Социального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Белгородской области законы Белгородской области и постановления правительства Белгородской области, а также изданные до этого момента нормативные правовые акты главы администрации Белгородской области, губернатора Белгородской области применяются в части, не противоречащей Социальному </w:t>
      </w:r>
      <w:hyperlink r:id="rId8" w:history="1">
        <w:r>
          <w:rPr>
            <w:color w:val="0000FF"/>
          </w:rPr>
          <w:t>кодексу</w:t>
        </w:r>
      </w:hyperlink>
      <w:r>
        <w:t xml:space="preserve"> Белгородской области.</w:t>
      </w:r>
    </w:p>
    <w:p w:rsidR="00EC5F89" w:rsidRDefault="00EC5F89">
      <w:pPr>
        <w:pStyle w:val="ConsPlusNormal"/>
        <w:ind w:firstLine="540"/>
        <w:jc w:val="both"/>
      </w:pPr>
    </w:p>
    <w:p w:rsidR="00EC5F89" w:rsidRDefault="00EC5F89">
      <w:pPr>
        <w:pStyle w:val="ConsPlusNormal"/>
        <w:ind w:firstLine="540"/>
        <w:jc w:val="both"/>
      </w:pPr>
      <w:r>
        <w:t xml:space="preserve">2. Изданные до введения в действие Социального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Белгородской области нормативные правовые акты главы администрации Белгородской области, губернатора Белгородской области по вопросам, которые согласно Социальному </w:t>
      </w:r>
      <w:hyperlink r:id="rId10" w:history="1">
        <w:r>
          <w:rPr>
            <w:color w:val="0000FF"/>
          </w:rPr>
          <w:t>кодексу</w:t>
        </w:r>
      </w:hyperlink>
      <w:r>
        <w:t xml:space="preserve"> Белгородской области могут регулироваться исключительно правительством Белгородской области, действуют до вступления в силу соответствующих постановлений правительства Белгородской области.</w:t>
      </w:r>
    </w:p>
    <w:p w:rsidR="00EC5F89" w:rsidRDefault="00EC5F89">
      <w:pPr>
        <w:pStyle w:val="ConsPlusNormal"/>
        <w:ind w:firstLine="540"/>
        <w:jc w:val="both"/>
      </w:pPr>
    </w:p>
    <w:p w:rsidR="00EC5F89" w:rsidRDefault="00EC5F89">
      <w:pPr>
        <w:pStyle w:val="ConsPlusNormal"/>
        <w:ind w:firstLine="540"/>
        <w:jc w:val="both"/>
        <w:outlineLvl w:val="0"/>
      </w:pPr>
      <w:r>
        <w:t xml:space="preserve">Статья 3. Исключена. - </w:t>
      </w:r>
      <w:hyperlink r:id="rId11" w:history="1">
        <w:r>
          <w:rPr>
            <w:color w:val="0000FF"/>
          </w:rPr>
          <w:t>Закон</w:t>
        </w:r>
      </w:hyperlink>
      <w:r>
        <w:t xml:space="preserve"> Белгородской области от 03.07.2006 N 56.</w:t>
      </w:r>
    </w:p>
    <w:p w:rsidR="00EC5F89" w:rsidRDefault="00EC5F89">
      <w:pPr>
        <w:pStyle w:val="ConsPlusNormal"/>
        <w:ind w:firstLine="540"/>
        <w:jc w:val="both"/>
      </w:pPr>
    </w:p>
    <w:p w:rsidR="00EC5F89" w:rsidRDefault="00EC5F89">
      <w:pPr>
        <w:pStyle w:val="ConsPlusNormal"/>
        <w:ind w:firstLine="540"/>
        <w:jc w:val="both"/>
        <w:outlineLvl w:val="0"/>
      </w:pPr>
      <w:r>
        <w:t xml:space="preserve">Статья 4. В 2005 году из суммы ежемесячных выплат, предусмотренных </w:t>
      </w:r>
      <w:hyperlink r:id="rId12" w:history="1">
        <w:r>
          <w:rPr>
            <w:color w:val="0000FF"/>
          </w:rPr>
          <w:t>статьями 16</w:t>
        </w:r>
      </w:hyperlink>
      <w:r>
        <w:t xml:space="preserve">, </w:t>
      </w:r>
      <w:hyperlink r:id="rId13" w:history="1">
        <w:r>
          <w:rPr>
            <w:color w:val="0000FF"/>
          </w:rPr>
          <w:t>20</w:t>
        </w:r>
      </w:hyperlink>
      <w:r>
        <w:t xml:space="preserve"> и </w:t>
      </w:r>
      <w:hyperlink r:id="rId14" w:history="1">
        <w:r>
          <w:rPr>
            <w:color w:val="0000FF"/>
          </w:rPr>
          <w:t>24</w:t>
        </w:r>
      </w:hyperlink>
      <w:r>
        <w:t xml:space="preserve"> Социального кодекса Белгородской области, удерживаются средства на оплату социальных услуг, предусмотренных соответственно </w:t>
      </w:r>
      <w:hyperlink r:id="rId15" w:history="1">
        <w:r>
          <w:rPr>
            <w:color w:val="0000FF"/>
          </w:rPr>
          <w:t>статьями 17</w:t>
        </w:r>
      </w:hyperlink>
      <w:r>
        <w:t xml:space="preserve">, </w:t>
      </w:r>
      <w:hyperlink r:id="rId16" w:history="1">
        <w:r>
          <w:rPr>
            <w:color w:val="0000FF"/>
          </w:rPr>
          <w:t>21</w:t>
        </w:r>
      </w:hyperlink>
      <w:r>
        <w:t xml:space="preserve"> и </w:t>
      </w:r>
      <w:hyperlink r:id="rId17" w:history="1">
        <w:r>
          <w:rPr>
            <w:color w:val="0000FF"/>
          </w:rPr>
          <w:t>25</w:t>
        </w:r>
      </w:hyperlink>
      <w:r>
        <w:t xml:space="preserve"> Социального кодекса Белгородской области.</w:t>
      </w:r>
    </w:p>
    <w:p w:rsidR="00EC5F89" w:rsidRDefault="00EC5F89">
      <w:pPr>
        <w:pStyle w:val="ConsPlusNormal"/>
        <w:ind w:firstLine="540"/>
        <w:jc w:val="both"/>
      </w:pPr>
    </w:p>
    <w:p w:rsidR="00EC5F89" w:rsidRDefault="00EC5F89">
      <w:pPr>
        <w:pStyle w:val="ConsPlusNormal"/>
        <w:ind w:firstLine="540"/>
        <w:jc w:val="both"/>
        <w:outlineLvl w:val="0"/>
      </w:pPr>
      <w:r>
        <w:t>Статья 5</w:t>
      </w:r>
    </w:p>
    <w:p w:rsidR="00EC5F89" w:rsidRDefault="00EC5F89">
      <w:pPr>
        <w:pStyle w:val="ConsPlusNormal"/>
        <w:ind w:firstLine="540"/>
        <w:jc w:val="both"/>
      </w:pPr>
    </w:p>
    <w:p w:rsidR="00EC5F89" w:rsidRDefault="00EC5F89">
      <w:pPr>
        <w:pStyle w:val="ConsPlusNormal"/>
        <w:ind w:firstLine="540"/>
        <w:jc w:val="both"/>
      </w:pPr>
      <w:bookmarkStart w:id="0" w:name="P30"/>
      <w:bookmarkEnd w:id="0"/>
      <w:r>
        <w:t xml:space="preserve">1. Предоставление мер социальной защиты специалистам, указанным в </w:t>
      </w:r>
      <w:hyperlink r:id="rId18" w:history="1">
        <w:r>
          <w:rPr>
            <w:color w:val="0000FF"/>
          </w:rPr>
          <w:t>частях 1</w:t>
        </w:r>
      </w:hyperlink>
      <w:r>
        <w:t xml:space="preserve"> и </w:t>
      </w:r>
      <w:hyperlink r:id="rId19" w:history="1">
        <w:r>
          <w:rPr>
            <w:color w:val="0000FF"/>
          </w:rPr>
          <w:t>2</w:t>
        </w:r>
      </w:hyperlink>
      <w:r>
        <w:t xml:space="preserve"> статьи 51 Социального кодекса Белгородской области, по оплате 50% занимаемой площади и коммунальных услуг, финансируется по категориям работников областных учреждений из областного бюджета, по категориям работников муниципальных учреждений - из доходов местных бюджетов, предусмотренных в порядке межбюджетного регулирования.</w:t>
      </w:r>
    </w:p>
    <w:p w:rsidR="00EC5F89" w:rsidRDefault="00EC5F89">
      <w:pPr>
        <w:pStyle w:val="ConsPlusNormal"/>
        <w:ind w:firstLine="540"/>
        <w:jc w:val="both"/>
      </w:pPr>
    </w:p>
    <w:p w:rsidR="00EC5F89" w:rsidRDefault="00EC5F89">
      <w:pPr>
        <w:pStyle w:val="ConsPlusNormal"/>
        <w:ind w:firstLine="540"/>
        <w:jc w:val="both"/>
      </w:pPr>
      <w:r>
        <w:t xml:space="preserve">2. Предоставление мер социальной защиты, предусмотренных частью 2 статьи 52 настоящего </w:t>
      </w:r>
      <w:hyperlink r:id="rId20" w:history="1">
        <w:r>
          <w:rPr>
            <w:color w:val="0000FF"/>
          </w:rPr>
          <w:t>Кодекса</w:t>
        </w:r>
      </w:hyperlink>
      <w:r>
        <w:t xml:space="preserve">, специалистам, работающим в сельской местности, финансируется из областного бюджета </w:t>
      </w:r>
      <w:r>
        <w:lastRenderedPageBreak/>
        <w:t xml:space="preserve">специалистам областных учреждений и общеобразовательных муниципальных учреждений; из средств местных бюджетов, предусмотренных в порядке межбюджетного регулирования - специалистам остальных муниципальных учреждений, указанных в </w:t>
      </w:r>
      <w:hyperlink w:anchor="P30" w:history="1">
        <w:r>
          <w:rPr>
            <w:color w:val="0000FF"/>
          </w:rPr>
          <w:t>части 1</w:t>
        </w:r>
      </w:hyperlink>
      <w:r>
        <w:t xml:space="preserve"> статьи 51 настоящего </w:t>
      </w:r>
      <w:hyperlink r:id="rId21" w:history="1">
        <w:r>
          <w:rPr>
            <w:color w:val="0000FF"/>
          </w:rPr>
          <w:t>Кодекса</w:t>
        </w:r>
      </w:hyperlink>
      <w:r>
        <w:t>.</w:t>
      </w:r>
    </w:p>
    <w:p w:rsidR="00EC5F89" w:rsidRDefault="00EC5F89">
      <w:pPr>
        <w:pStyle w:val="ConsPlusNormal"/>
        <w:ind w:firstLine="540"/>
        <w:jc w:val="both"/>
      </w:pPr>
    </w:p>
    <w:p w:rsidR="00EC5F89" w:rsidRDefault="00EC5F89">
      <w:pPr>
        <w:pStyle w:val="ConsPlusNormal"/>
        <w:ind w:firstLine="540"/>
        <w:jc w:val="both"/>
        <w:outlineLvl w:val="0"/>
      </w:pPr>
      <w:r>
        <w:t>Статья 6. Настоящий закон вступает в силу с 1 января 2005 года.</w:t>
      </w:r>
    </w:p>
    <w:p w:rsidR="00EC5F89" w:rsidRDefault="00EC5F89">
      <w:pPr>
        <w:pStyle w:val="ConsPlusNormal"/>
        <w:ind w:firstLine="540"/>
        <w:jc w:val="both"/>
      </w:pPr>
    </w:p>
    <w:p w:rsidR="00EC5F89" w:rsidRDefault="00EC5F89">
      <w:pPr>
        <w:pStyle w:val="ConsPlusNormal"/>
        <w:jc w:val="right"/>
      </w:pPr>
      <w:r>
        <w:t>Губернатор Белгородской области</w:t>
      </w:r>
    </w:p>
    <w:p w:rsidR="00EC5F89" w:rsidRDefault="00EC5F89">
      <w:pPr>
        <w:pStyle w:val="ConsPlusNormal"/>
        <w:jc w:val="right"/>
      </w:pPr>
      <w:r>
        <w:t>Е.САВЧЕНКО</w:t>
      </w:r>
    </w:p>
    <w:p w:rsidR="00EC5F89" w:rsidRDefault="00EC5F89">
      <w:pPr>
        <w:pStyle w:val="ConsPlusNormal"/>
        <w:jc w:val="both"/>
      </w:pPr>
      <w:r>
        <w:t>г. Белгород</w:t>
      </w:r>
    </w:p>
    <w:p w:rsidR="00EC5F89" w:rsidRDefault="00EC5F89">
      <w:pPr>
        <w:pStyle w:val="ConsPlusNormal"/>
        <w:spacing w:before="220"/>
        <w:jc w:val="both"/>
      </w:pPr>
      <w:r>
        <w:t>28 декабря 2004 г.</w:t>
      </w:r>
    </w:p>
    <w:p w:rsidR="00EC5F89" w:rsidRDefault="00EC5F89">
      <w:pPr>
        <w:pStyle w:val="ConsPlusNormal"/>
        <w:spacing w:before="220"/>
        <w:jc w:val="both"/>
      </w:pPr>
      <w:r>
        <w:t>N 166</w:t>
      </w:r>
    </w:p>
    <w:p w:rsidR="00EC5F89" w:rsidRDefault="00EC5F89">
      <w:pPr>
        <w:pStyle w:val="ConsPlusNormal"/>
        <w:jc w:val="both"/>
      </w:pPr>
    </w:p>
    <w:p w:rsidR="00EC5F89" w:rsidRDefault="00EC5F89">
      <w:pPr>
        <w:pStyle w:val="ConsPlusNormal"/>
        <w:jc w:val="both"/>
      </w:pPr>
    </w:p>
    <w:p w:rsidR="00EC5F89" w:rsidRDefault="00EC5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06D" w:rsidRDefault="0035406D">
      <w:bookmarkStart w:id="1" w:name="_GoBack"/>
      <w:bookmarkEnd w:id="1"/>
    </w:p>
    <w:sectPr w:rsidR="0035406D" w:rsidSect="0094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89"/>
    <w:rsid w:val="0035406D"/>
    <w:rsid w:val="00E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F33E-A08D-4719-AA9F-B29280CA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F7AA80C1760609F7E30DF98F6B9339300F40CA477FFBC77613431424F7B8DF6D2FD033E2A4796D52D203F64A58DBCw5M9G" TargetMode="External"/><Relationship Id="rId13" Type="http://schemas.openxmlformats.org/officeDocument/2006/relationships/hyperlink" Target="consultantplus://offline/ref=727F7AA80C1760609F7E30DF98F6B9339300F40CA477FFBC77613431424F7B8DF6D2FD113E724B97D333293271F3DCF905F61373FE25383694C68BwAM1G" TargetMode="External"/><Relationship Id="rId18" Type="http://schemas.openxmlformats.org/officeDocument/2006/relationships/hyperlink" Target="consultantplus://offline/ref=727F7AA80C1760609F7E30DF98F6B9339300F40CA477FFBC77613431424F7B8DF6D2FD113E724B97D331273A71F3DCF905F61373FE25383694C68BwAM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7F7AA80C1760609F7E30DF98F6B9339300F40CA477FFBC77613431424F7B8DF6D2FD113E724B97D331273A71F3DCF905F61373FE25383694C68BwAM1G" TargetMode="External"/><Relationship Id="rId7" Type="http://schemas.openxmlformats.org/officeDocument/2006/relationships/hyperlink" Target="consultantplus://offline/ref=727F7AA80C1760609F7E30DF98F6B9339300F40CA477FFBC77613431424F7B8DF6D2FD033E2A4796D52D203F64A58DBCw5M9G" TargetMode="External"/><Relationship Id="rId12" Type="http://schemas.openxmlformats.org/officeDocument/2006/relationships/hyperlink" Target="consultantplus://offline/ref=727F7AA80C1760609F7E30DF98F6B9339300F40CA477FFBC77613431424F7B8DF6D2FD113E724B97D333283F71F3DCF905F61373FE25383694C68BwAM1G" TargetMode="External"/><Relationship Id="rId17" Type="http://schemas.openxmlformats.org/officeDocument/2006/relationships/hyperlink" Target="consultantplus://offline/ref=727F7AA80C1760609F7E30DF98F6B9339300F40CA477FFBC77613431424F7B8DF6D2FD113E724B97D332223C71F3DCF905F61373FE25383694C68BwAM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7F7AA80C1760609F7E30DF98F6B9339300F40CA477FFBC77613431424F7B8DF6D2FD113E724B97D332203A71F3DCF905F61373FE25383694C68BwAM1G" TargetMode="External"/><Relationship Id="rId20" Type="http://schemas.openxmlformats.org/officeDocument/2006/relationships/hyperlink" Target="consultantplus://offline/ref=727F7AA80C1760609F7E30DF98F6B9339300F40CA477FFBC77613431424F7B8DF6D2FD113E724B97D331273C71F3DCF905F61373FE25383694C68BwAM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F7AA80C1760609F7E30DF98F6B9339300F40CA477FFBC77613431424F7B8DF6D2FD033E2A4796D52D203F64A58DBCw5M9G" TargetMode="External"/><Relationship Id="rId11" Type="http://schemas.openxmlformats.org/officeDocument/2006/relationships/hyperlink" Target="consultantplus://offline/ref=727F7AA80C1760609F7E30DF98F6B9339300F40CAA74F9B4793C3E391B43798AF98DEA16777E4A97D33327312EF6C9E85DFA146BE020232A96C7w8M3G" TargetMode="External"/><Relationship Id="rId5" Type="http://schemas.openxmlformats.org/officeDocument/2006/relationships/hyperlink" Target="consultantplus://offline/ref=727F7AA80C1760609F7E30DF98F6B9339300F40CAA74F9B4793C3E391B43798AF98DEA16777E4A97D33326312EF6C9E85DFA146BE020232A96C7w8M3G" TargetMode="External"/><Relationship Id="rId15" Type="http://schemas.openxmlformats.org/officeDocument/2006/relationships/hyperlink" Target="consultantplus://offline/ref=727F7AA80C1760609F7E30DF98F6B9339300F40CA477FFBC77613431424F7B8DF6D2FD113E724B97D333283D71F3DCF905F61373FE25383694C68BwAM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7F7AA80C1760609F7E30DF98F6B9339300F40CA477FFBC77613431424F7B8DF6D2FD033E2A4796D52D203F64A58DBCw5M9G" TargetMode="External"/><Relationship Id="rId19" Type="http://schemas.openxmlformats.org/officeDocument/2006/relationships/hyperlink" Target="consultantplus://offline/ref=727F7AA80C1760609F7E30DF98F6B9339300F40CA477FFBC77613431424F7B8DF6D2FD113E724B97D331273C71F3DCF905F61373FE25383694C68BwAM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7F7AA80C1760609F7E30DF98F6B9339300F40CA477FFBC77613431424F7B8DF6D2FD033E2A4796D52D203F64A58DBCw5M9G" TargetMode="External"/><Relationship Id="rId14" Type="http://schemas.openxmlformats.org/officeDocument/2006/relationships/hyperlink" Target="consultantplus://offline/ref=727F7AA80C1760609F7E30DF98F6B9339300F40CA477FFBC77613431424F7B8DF6D2FD113E724B97D332223871F3DCF905F61373FE25383694C68BwAM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2019-05-16T06:12:00Z</dcterms:created>
  <dcterms:modified xsi:type="dcterms:W3CDTF">2019-05-16T06:13:00Z</dcterms:modified>
</cp:coreProperties>
</file>