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по подопечному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Копия решения суда</w:t>
      </w:r>
      <w:r>
        <w:rPr>
          <w:rFonts w:ascii="Times New Roman" w:hAnsi="Times New Roman" w:cs="Times New Roman"/>
          <w:sz w:val="24"/>
          <w:szCs w:val="24"/>
        </w:rPr>
        <w:t xml:space="preserve"> о признании </w:t>
      </w:r>
      <w:r>
        <w:rPr>
          <w:rFonts w:ascii="Times New Roman" w:hAnsi="Times New Roman" w:cs="Times New Roman"/>
          <w:sz w:val="24"/>
          <w:szCs w:val="24"/>
        </w:rPr>
        <w:t xml:space="preserve">гражданина  недееспособным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Ксерокопии</w:t>
      </w:r>
      <w:r>
        <w:rPr>
          <w:rFonts w:ascii="Times New Roman" w:hAnsi="Times New Roman" w:cs="Times New Roman"/>
          <w:b/>
          <w:sz w:val="24"/>
          <w:szCs w:val="24"/>
        </w:rPr>
        <w:t xml:space="preserve"> следующих документов: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паспорт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СНИЛС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пенсионно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 xml:space="preserve">страхово</w:t>
      </w:r>
      <w:r>
        <w:rPr>
          <w:rFonts w:ascii="Times New Roman" w:hAnsi="Times New Roman" w:cs="Times New Roman"/>
          <w:sz w:val="24"/>
          <w:szCs w:val="24"/>
        </w:rPr>
        <w:t xml:space="preserve">й</w:t>
      </w:r>
      <w:r>
        <w:rPr>
          <w:rFonts w:ascii="Times New Roman" w:hAnsi="Times New Roman" w:cs="Times New Roman"/>
          <w:sz w:val="24"/>
          <w:szCs w:val="24"/>
        </w:rPr>
        <w:t xml:space="preserve"> медицинск</w:t>
      </w:r>
      <w:r>
        <w:rPr>
          <w:rFonts w:ascii="Times New Roman" w:hAnsi="Times New Roman" w:cs="Times New Roman"/>
          <w:sz w:val="24"/>
          <w:szCs w:val="24"/>
        </w:rPr>
        <w:t xml:space="preserve">ий</w:t>
      </w:r>
      <w:r>
        <w:rPr>
          <w:rFonts w:ascii="Times New Roman" w:hAnsi="Times New Roman" w:cs="Times New Roman"/>
          <w:sz w:val="24"/>
          <w:szCs w:val="24"/>
        </w:rPr>
        <w:t xml:space="preserve"> полис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ИНН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медицинск</w:t>
      </w:r>
      <w:r>
        <w:rPr>
          <w:rFonts w:ascii="Times New Roman" w:hAnsi="Times New Roman" w:cs="Times New Roman"/>
          <w:sz w:val="24"/>
          <w:szCs w:val="24"/>
        </w:rPr>
        <w:t xml:space="preserve">ая</w:t>
      </w:r>
      <w:r>
        <w:rPr>
          <w:rFonts w:ascii="Times New Roman" w:hAnsi="Times New Roman" w:cs="Times New Roman"/>
          <w:sz w:val="24"/>
          <w:szCs w:val="24"/>
        </w:rPr>
        <w:t xml:space="preserve"> справк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МСЭ, подтверждающей группу </w:t>
      </w:r>
      <w:r>
        <w:rPr>
          <w:rFonts w:ascii="Times New Roman" w:hAnsi="Times New Roman" w:cs="Times New Roman"/>
          <w:sz w:val="24"/>
          <w:szCs w:val="24"/>
        </w:rPr>
        <w:t xml:space="preserve">инвалидности </w:t>
      </w:r>
      <w:r>
        <w:rPr>
          <w:rFonts w:ascii="Times New Roman" w:hAnsi="Times New Roman" w:cs="Times New Roman"/>
          <w:sz w:val="24"/>
          <w:szCs w:val="24"/>
        </w:rPr>
        <w:t xml:space="preserve"> недееспособного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 xml:space="preserve">грамма реабилитации инвалида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о заключении/расто</w:t>
      </w:r>
      <w:r>
        <w:rPr>
          <w:rFonts w:ascii="Times New Roman" w:hAnsi="Times New Roman" w:cs="Times New Roman"/>
          <w:sz w:val="24"/>
          <w:szCs w:val="24"/>
        </w:rPr>
        <w:t xml:space="preserve">ржении брака недееспособного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 xml:space="preserve">(-ы)</w:t>
      </w:r>
      <w:r>
        <w:rPr>
          <w:rFonts w:ascii="Times New Roman" w:hAnsi="Times New Roman" w:cs="Times New Roman"/>
          <w:sz w:val="24"/>
          <w:szCs w:val="24"/>
        </w:rPr>
        <w:t xml:space="preserve"> о вкладах (на сберкнижках и пластиковых к</w:t>
      </w:r>
      <w:r>
        <w:rPr>
          <w:rFonts w:ascii="Times New Roman" w:hAnsi="Times New Roman" w:cs="Times New Roman"/>
          <w:sz w:val="24"/>
          <w:szCs w:val="24"/>
        </w:rPr>
        <w:t xml:space="preserve">артах) на имя недееспособного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о регистрации права собственности на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котором проживает недееспособный</w:t>
      </w:r>
      <w:r>
        <w:rPr>
          <w:rFonts w:ascii="Times New Roman" w:hAnsi="Times New Roman" w:cs="Times New Roman"/>
          <w:sz w:val="24"/>
          <w:szCs w:val="24"/>
        </w:rPr>
        <w:t xml:space="preserve"> (либо</w:t>
      </w:r>
      <w:r>
        <w:rPr>
          <w:rFonts w:ascii="Times New Roman" w:hAnsi="Times New Roman" w:cs="Times New Roman"/>
          <w:sz w:val="24"/>
          <w:szCs w:val="24"/>
        </w:rPr>
        <w:t xml:space="preserve"> копия договора социального найма жилья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0"/>
        <w:jc w:val="both"/>
        <w:spacing w:line="360" w:lineRule="auto"/>
        <w:rPr>
          <w:b w:val="0"/>
        </w:rPr>
      </w:pPr>
      <w:r>
        <w:rPr>
          <w:b w:val="0"/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 xml:space="preserve">д</w:t>
      </w:r>
      <w:r>
        <w:rPr>
          <w:sz w:val="24"/>
          <w:szCs w:val="24"/>
          <w:u w:val="single"/>
        </w:rPr>
        <w:t xml:space="preserve">окументы о наличии</w:t>
      </w:r>
      <w:r>
        <w:rPr>
          <w:b w:val="0"/>
          <w:sz w:val="24"/>
          <w:szCs w:val="24"/>
          <w:u w:val="single"/>
        </w:rPr>
        <w:t xml:space="preserve"> </w:t>
      </w:r>
      <w:r>
        <w:rPr>
          <w:b w:val="0"/>
          <w:sz w:val="24"/>
          <w:szCs w:val="24"/>
        </w:rPr>
        <w:t xml:space="preserve">у недееспособн</w:t>
      </w:r>
      <w:r>
        <w:rPr>
          <w:b w:val="0"/>
          <w:sz w:val="24"/>
          <w:szCs w:val="24"/>
        </w:rPr>
        <w:t xml:space="preserve">ого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недвижимого имущества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(дома, квартиры, дачи, гаражи, земельные участки, объекты незавершенного строительства, иное имущество)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на праве собственности</w:t>
      </w:r>
      <w:r>
        <w:rPr>
          <w:b w:val="0"/>
          <w:sz w:val="24"/>
          <w:szCs w:val="24"/>
        </w:rPr>
        <w:t xml:space="preserve"> (справка БТИ</w:t>
      </w:r>
      <w:r>
        <w:rPr>
          <w:b w:val="0"/>
          <w:sz w:val="24"/>
          <w:szCs w:val="24"/>
        </w:rPr>
        <w:t xml:space="preserve"> / </w:t>
      </w:r>
      <w:r>
        <w:rPr>
          <w:b w:val="0"/>
          <w:sz w:val="24"/>
          <w:szCs w:val="24"/>
        </w:rPr>
        <w:t xml:space="preserve">выписка из единого государственного реестра прав на недв</w:t>
      </w:r>
      <w:r>
        <w:rPr>
          <w:b w:val="0"/>
          <w:sz w:val="24"/>
          <w:szCs w:val="24"/>
        </w:rPr>
        <w:t xml:space="preserve">ижимое имущество и сделок с ним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/ </w:t>
      </w:r>
      <w:r>
        <w:rPr>
          <w:b w:val="0"/>
          <w:sz w:val="24"/>
          <w:szCs w:val="24"/>
        </w:rPr>
        <w:t xml:space="preserve">копия свидетельства о регистрации права</w:t>
      </w:r>
      <w:r>
        <w:rPr>
          <w:sz w:val="24"/>
          <w:szCs w:val="24"/>
        </w:rPr>
        <w:t xml:space="preserve">), </w:t>
      </w:r>
      <w:r>
        <w:rPr>
          <w:b w:val="0"/>
          <w:sz w:val="24"/>
          <w:szCs w:val="24"/>
        </w:rPr>
        <w:t xml:space="preserve">права собственности на </w:t>
      </w:r>
      <w:r>
        <w:rPr>
          <w:sz w:val="24"/>
          <w:szCs w:val="24"/>
          <w:u w:val="single"/>
        </w:rPr>
        <w:t xml:space="preserve">другое движимое имущество</w:t>
      </w:r>
      <w:r>
        <w:rPr>
          <w:b w:val="0"/>
          <w:sz w:val="24"/>
          <w:szCs w:val="24"/>
        </w:rPr>
        <w:t xml:space="preserve"> (</w:t>
      </w:r>
      <w:r>
        <w:rPr>
          <w:b w:val="0"/>
          <w:sz w:val="24"/>
          <w:szCs w:val="24"/>
        </w:rPr>
        <w:t xml:space="preserve">транспортные средства</w:t>
      </w:r>
      <w:r>
        <w:rPr>
          <w:b w:val="0"/>
          <w:sz w:val="24"/>
          <w:szCs w:val="24"/>
        </w:rPr>
        <w:t xml:space="preserve"> и др.)</w:t>
      </w:r>
      <w:r>
        <w:rPr>
          <w:b w:val="0"/>
        </w:rPr>
      </w:r>
      <w:r>
        <w:rPr>
          <w:b w:val="0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</w:t>
      </w:r>
      <w:r>
        <w:rPr>
          <w:rFonts w:ascii="Times New Roman" w:hAnsi="Times New Roman" w:cs="Times New Roman"/>
          <w:sz w:val="24"/>
          <w:szCs w:val="24"/>
        </w:rPr>
        <w:t xml:space="preserve">правка о регистрации по месту жительства недееспособного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Справка о составе семьи гражданина, признанного недееспособным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правка о размере получаемой пенсии недееспособного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</w:t>
      </w:r>
      <w:r>
        <w:rPr>
          <w:rFonts w:ascii="Times New Roman" w:hAnsi="Times New Roman" w:cs="Times New Roman"/>
          <w:sz w:val="24"/>
          <w:szCs w:val="24"/>
        </w:rPr>
        <w:t xml:space="preserve">аключение об отсутствии активной формы туберкулеза (</w:t>
      </w:r>
      <w:r>
        <w:rPr>
          <w:rFonts w:ascii="Times New Roman" w:hAnsi="Times New Roman" w:cs="Times New Roman"/>
          <w:sz w:val="24"/>
          <w:szCs w:val="24"/>
        </w:rPr>
        <w:t xml:space="preserve">г. Белгород, ул. </w:t>
      </w:r>
      <w:r>
        <w:rPr>
          <w:rFonts w:ascii="Times New Roman" w:hAnsi="Times New Roman" w:cs="Times New Roman"/>
          <w:sz w:val="24"/>
          <w:szCs w:val="24"/>
        </w:rPr>
        <w:t xml:space="preserve">Волчанская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д.</w:t>
      </w:r>
      <w:r>
        <w:rPr>
          <w:rFonts w:ascii="Times New Roman" w:hAnsi="Times New Roman" w:cs="Times New Roman"/>
          <w:sz w:val="24"/>
          <w:szCs w:val="24"/>
        </w:rPr>
        <w:t xml:space="preserve"> 294)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мед заключение с участием врача </w:t>
      </w:r>
      <w:r>
        <w:rPr>
          <w:rFonts w:ascii="Times New Roman" w:hAnsi="Times New Roman" w:cs="Times New Roman"/>
          <w:sz w:val="24"/>
          <w:szCs w:val="24"/>
        </w:rPr>
        <w:t xml:space="preserve">психиатра  об</w:t>
      </w:r>
      <w:r>
        <w:rPr>
          <w:rFonts w:ascii="Times New Roman" w:hAnsi="Times New Roman" w:cs="Times New Roman"/>
          <w:sz w:val="24"/>
          <w:szCs w:val="24"/>
        </w:rPr>
        <w:t xml:space="preserve">  отсутствии противопоказаний и </w:t>
      </w:r>
      <w:r>
        <w:rPr>
          <w:rFonts w:ascii="Times New Roman" w:hAnsi="Times New Roman" w:cs="Times New Roman"/>
          <w:sz w:val="24"/>
          <w:szCs w:val="24"/>
        </w:rPr>
        <w:t xml:space="preserve">небходимости</w:t>
      </w:r>
      <w:r>
        <w:rPr>
          <w:rFonts w:ascii="Times New Roman" w:hAnsi="Times New Roman" w:cs="Times New Roman"/>
          <w:sz w:val="24"/>
          <w:szCs w:val="24"/>
        </w:rPr>
        <w:t xml:space="preserve"> установления опеки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 О</w:t>
      </w:r>
      <w:r>
        <w:rPr>
          <w:rFonts w:ascii="Times New Roman" w:hAnsi="Times New Roman" w:cs="Times New Roman"/>
          <w:sz w:val="24"/>
          <w:szCs w:val="24"/>
        </w:rPr>
        <w:t xml:space="preserve">пись имущества, </w:t>
      </w:r>
      <w:r>
        <w:rPr>
          <w:rFonts w:ascii="Times New Roman" w:hAnsi="Times New Roman" w:cs="Times New Roman"/>
          <w:sz w:val="24"/>
          <w:szCs w:val="24"/>
        </w:rPr>
        <w:t xml:space="preserve">принадлежащего недееспособному (составляется в присутствии опекуна в трёхдневный срок после издания распоряжения об установлении опеки и назначении опекуна совместно с органом опеки)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9. Акты о проверке условий жизни совершеннолетнего недееспособного гражданина или об исполнении попечителем своих обязанностей.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10. Договоры об открытии на имя совершеннолетнего подопечного счетов в кредитных организациях.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11. Договоры (купли-продажи, доверительное управление имуществом, поручение, иные договоры), заключение в интересах совершеннолетнего подопечного.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12. Ежегодные отчеты опекуна о хранении, об использовании имущества совершеннолетнего недееспособного гражданина и управление этим имуществом.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850" w:bottom="568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character" w:styleId="676">
    <w:name w:val="Title Char"/>
    <w:basedOn w:val="834"/>
    <w:link w:val="840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838">
    <w:name w:val="Balloon Text"/>
    <w:basedOn w:val="833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4"/>
    <w:link w:val="838"/>
    <w:uiPriority w:val="99"/>
    <w:semiHidden/>
    <w:rPr>
      <w:rFonts w:ascii="Tahoma" w:hAnsi="Tahoma" w:cs="Tahoma"/>
      <w:sz w:val="16"/>
      <w:szCs w:val="16"/>
    </w:rPr>
  </w:style>
  <w:style w:type="paragraph" w:styleId="840">
    <w:name w:val="Title"/>
    <w:basedOn w:val="833"/>
    <w:link w:val="841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841" w:customStyle="1">
    <w:name w:val="Заголовок Знак"/>
    <w:basedOn w:val="834"/>
    <w:link w:val="840"/>
    <w:rPr>
      <w:rFonts w:ascii="Times New Roman" w:hAnsi="Times New Roman" w:eastAsia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uszn016</cp:lastModifiedBy>
  <cp:revision>20</cp:revision>
  <dcterms:created xsi:type="dcterms:W3CDTF">2016-12-07T08:16:00Z</dcterms:created>
  <dcterms:modified xsi:type="dcterms:W3CDTF">2026-07-01T11:17:35Z</dcterms:modified>
</cp:coreProperties>
</file>