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B5535" w14:textId="77777777" w:rsidR="00E04CDE" w:rsidRPr="00BA4F79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14:paraId="34E0B503" w14:textId="77777777" w:rsidR="00E04CDE" w:rsidRPr="00A47488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14:paraId="2B8CF727" w14:textId="77777777" w:rsidR="00E04CDE" w:rsidRPr="00A47488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14:paraId="59F25C72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E70D65">
        <w:rPr>
          <w:rFonts w:eastAsia="Arial Unicode MS"/>
          <w:b/>
          <w:sz w:val="22"/>
          <w:szCs w:val="22"/>
        </w:rPr>
        <w:t xml:space="preserve">«Предоставление мер социальной поддержки многодетным семьям </w:t>
      </w:r>
    </w:p>
    <w:p w14:paraId="41D173FB" w14:textId="68AB0363" w:rsidR="00E04CDE" w:rsidRPr="00E70D65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E70D65">
        <w:rPr>
          <w:rFonts w:eastAsia="Arial Unicode MS"/>
          <w:b/>
          <w:sz w:val="22"/>
          <w:szCs w:val="22"/>
        </w:rPr>
        <w:t>(</w:t>
      </w:r>
      <w:r>
        <w:rPr>
          <w:rFonts w:eastAsia="Arial Unicode MS"/>
          <w:b/>
          <w:sz w:val="22"/>
          <w:szCs w:val="22"/>
        </w:rPr>
        <w:t>компенсация</w:t>
      </w:r>
      <w:r w:rsidRPr="00E70D65">
        <w:rPr>
          <w:rFonts w:eastAsia="Arial Unicode MS"/>
          <w:b/>
          <w:sz w:val="22"/>
          <w:szCs w:val="22"/>
        </w:rPr>
        <w:t xml:space="preserve"> проезд</w:t>
      </w:r>
      <w:r>
        <w:rPr>
          <w:rFonts w:eastAsia="Arial Unicode MS"/>
          <w:b/>
          <w:sz w:val="22"/>
          <w:szCs w:val="22"/>
        </w:rPr>
        <w:t>а</w:t>
      </w:r>
      <w:r w:rsidR="00315EAA">
        <w:rPr>
          <w:rFonts w:eastAsia="Arial Unicode MS"/>
          <w:b/>
          <w:sz w:val="22"/>
          <w:szCs w:val="22"/>
        </w:rPr>
        <w:t>)</w:t>
      </w:r>
      <w:r w:rsidRPr="00E70D65">
        <w:rPr>
          <w:rFonts w:eastAsia="Arial Unicode MS"/>
          <w:b/>
          <w:sz w:val="22"/>
          <w:szCs w:val="22"/>
        </w:rPr>
        <w:t>»</w:t>
      </w:r>
    </w:p>
    <w:p w14:paraId="1B5B339C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37E8683B">
          <v:roundrect id="_x0000_s1088" style="position:absolute;left:0;text-align:left;margin-left:291.6pt;margin-top:1.35pt;width:212.6pt;height:49.25pt;z-index:251676672" arcsize="10923f">
            <v:textbox>
              <w:txbxContent>
                <w:p w14:paraId="62BDE999" w14:textId="3263751A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</w:t>
                  </w:r>
                  <w:r w:rsidR="00315EAA">
                    <w:rPr>
                      <w:sz w:val="22"/>
                      <w:szCs w:val="22"/>
                    </w:rPr>
                    <w:t>72</w:t>
                  </w:r>
                  <w:bookmarkStart w:id="0" w:name="_GoBack"/>
                  <w:bookmarkEnd w:id="0"/>
                </w:p>
                <w:p w14:paraId="2AB77856" w14:textId="77777777" w:rsidR="00E04CDE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Романченко Елена Геннадиевна</w:t>
                  </w:r>
                </w:p>
                <w:p w14:paraId="5B904858" w14:textId="72A41CB1" w:rsidR="00E04CDE" w:rsidRPr="00912793" w:rsidRDefault="00315EAA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Ольшевская Ольга Анатольевна</w:t>
                  </w:r>
                </w:p>
                <w:p w14:paraId="49342E49" w14:textId="77777777" w:rsidR="00E04CDE" w:rsidRDefault="00E04CDE" w:rsidP="00E04CDE"/>
              </w:txbxContent>
            </v:textbox>
          </v:roundrect>
        </w:pict>
      </w:r>
      <w:r>
        <w:rPr>
          <w:rFonts w:eastAsia="Arial Unicode MS"/>
          <w:b/>
          <w:noProof/>
        </w:rPr>
        <w:pict w14:anchorId="69F36185">
          <v:roundrect id="_x0000_s1087" style="position:absolute;left:0;text-align:left;margin-left:-5.6pt;margin-top:13.15pt;width:212.6pt;height:37.45pt;z-index:251675648" arcsize="10923f">
            <v:textbox>
              <w:txbxContent>
                <w:p w14:paraId="4E190A8A" w14:textId="77777777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14:paraId="31B63344" w14:textId="77777777" w:rsidR="00E04CDE" w:rsidRDefault="00E04CDE" w:rsidP="00E04CDE"/>
              </w:txbxContent>
            </v:textbox>
          </v:roundrect>
        </w:pict>
      </w:r>
    </w:p>
    <w:p w14:paraId="14D7AFD5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1812EC9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38F10D1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253.85pt;margin-top:12.55pt;width:0;height:22.15pt;z-index:25168076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1290537F">
          <v:shape id="_x0000_s1091" type="#_x0000_t32" style="position:absolute;left:0;text-align:left;margin-left:253.85pt;margin-top:12.55pt;width:37.75pt;height:0;flip:x;z-index:251679744" o:connectortype="straight"/>
        </w:pict>
      </w:r>
      <w:r>
        <w:rPr>
          <w:rFonts w:eastAsia="Arial Unicode MS"/>
          <w:b/>
          <w:noProof/>
        </w:rPr>
        <w:pict w14:anchorId="45DFF9B1">
          <v:shape id="_x0000_s1090" type="#_x0000_t32" style="position:absolute;left:0;text-align:left;margin-left:207pt;margin-top:2.35pt;width:84.6pt;height:0;z-index:251678720" o:connectortype="straight">
            <v:stroke endarrow="block"/>
          </v:shape>
        </w:pict>
      </w:r>
    </w:p>
    <w:p w14:paraId="43EC9588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6316B4E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3C7ACAE0">
          <v:roundrect id="_x0000_s1072" style="position:absolute;left:0;text-align:left;margin-left:99pt;margin-top:7.1pt;width:308.1pt;height:20.95pt;z-index:251660288" arcsize="10923f">
            <v:textbox>
              <w:txbxContent>
                <w:p w14:paraId="72BAA0D1" w14:textId="77777777" w:rsidR="00E04CDE" w:rsidRPr="00A47488" w:rsidRDefault="00E04CDE" w:rsidP="00E04CDE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14:paraId="7CB86E9A" w14:textId="77777777" w:rsidR="00E04CDE" w:rsidRDefault="00E04CDE" w:rsidP="00E04CDE"/>
              </w:txbxContent>
            </v:textbox>
          </v:roundrect>
        </w:pict>
      </w:r>
    </w:p>
    <w:p w14:paraId="10EE7491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26FAA15D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4DC5C978">
          <v:shape id="_x0000_s1095" type="#_x0000_t32" style="position:absolute;left:0;text-align:left;margin-left:253.85pt;margin-top:.45pt;width:0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37CECF1F">
          <v:shape id="_x0000_s1094" type="#_x0000_t32" style="position:absolute;left:0;text-align:left;margin-left:397.85pt;margin-top:.45pt;width:9.25pt;height:14.25pt;z-index:251682816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13EC9987">
          <v:shape id="_x0000_s1093" type="#_x0000_t32" style="position:absolute;left:0;text-align:left;margin-left:100pt;margin-top:.45pt;width:8.25pt;height:14.25pt;flip:x;z-index:251681792" o:connectortype="straight">
            <v:stroke endarrow="block"/>
          </v:shape>
        </w:pict>
      </w:r>
    </w:p>
    <w:p w14:paraId="780D3995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76CA8B88">
          <v:rect id="_x0000_s1089" style="position:absolute;left:0;text-align:left;margin-left:180.6pt;margin-top:.9pt;width:147.35pt;height:93.7pt;z-index:251677696">
            <v:textbox>
              <w:txbxContent>
                <w:p w14:paraId="7B9A14FF" w14:textId="77777777" w:rsidR="00E04CDE" w:rsidRPr="00603BB6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r>
                    <w:rPr>
                      <w:sz w:val="20"/>
                      <w:lang w:val="en-US"/>
                    </w:rPr>
                    <w:t>beluszn</w:t>
                  </w:r>
                  <w:r w:rsidRPr="00603BB6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  <w:p w14:paraId="61246495" w14:textId="77777777" w:rsidR="00E04CDE" w:rsidRPr="001C1019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14:paraId="4C33A256" w14:textId="77777777" w:rsidR="00E04CDE" w:rsidRPr="001C1019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73E7A0E5" w14:textId="77777777" w:rsidR="00E04CDE" w:rsidRPr="00E70D65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E70D65">
                    <w:rPr>
                      <w:b/>
                      <w:sz w:val="20"/>
                      <w:lang w:val="en-US"/>
                    </w:rPr>
                    <w:t>http</w:t>
                  </w:r>
                  <w:r w:rsidRPr="00E70D65">
                    <w:rPr>
                      <w:b/>
                      <w:sz w:val="20"/>
                    </w:rPr>
                    <w:t>://</w:t>
                  </w:r>
                  <w:r w:rsidRPr="00E70D65">
                    <w:rPr>
                      <w:b/>
                      <w:sz w:val="20"/>
                      <w:lang w:val="en-US"/>
                    </w:rPr>
                    <w:t>beluszn</w:t>
                  </w:r>
                  <w:r w:rsidRPr="00E70D65">
                    <w:rPr>
                      <w:b/>
                      <w:sz w:val="20"/>
                    </w:rPr>
                    <w:t>.</w:t>
                  </w:r>
                  <w:r w:rsidRPr="00E70D65">
                    <w:rPr>
                      <w:b/>
                      <w:sz w:val="20"/>
                      <w:lang w:val="en-US"/>
                    </w:rPr>
                    <w:t>ru</w:t>
                  </w:r>
                  <w:r w:rsidRPr="00E70D65">
                    <w:rPr>
                      <w:b/>
                      <w:sz w:val="20"/>
                    </w:rPr>
                    <w:t>/</w:t>
                  </w:r>
                  <w:r w:rsidRPr="00E70D65">
                    <w:rPr>
                      <w:b/>
                      <w:sz w:val="20"/>
                      <w:lang w:val="en-US"/>
                    </w:rPr>
                    <w:t>monthly</w:t>
                  </w:r>
                  <w:r w:rsidRPr="00E70D65">
                    <w:rPr>
                      <w:b/>
                      <w:sz w:val="20"/>
                    </w:rPr>
                    <w:t>-</w:t>
                  </w:r>
                  <w:r w:rsidRPr="00E70D65">
                    <w:rPr>
                      <w:b/>
                      <w:sz w:val="20"/>
                      <w:lang w:val="en-US"/>
                    </w:rPr>
                    <w:t>monetary</w:t>
                  </w:r>
                  <w:r w:rsidRPr="00E70D65">
                    <w:rPr>
                      <w:b/>
                      <w:sz w:val="20"/>
                    </w:rPr>
                    <w:t>/</w:t>
                  </w:r>
                  <w:r w:rsidRPr="00E70D65">
                    <w:rPr>
                      <w:b/>
                      <w:sz w:val="20"/>
                      <w:lang w:val="en-US"/>
                    </w:rPr>
                    <w:t>many</w:t>
                  </w:r>
                  <w:r w:rsidRPr="00E70D65">
                    <w:rPr>
                      <w:b/>
                      <w:sz w:val="20"/>
                    </w:rPr>
                    <w:t>-</w:t>
                  </w:r>
                  <w:r w:rsidRPr="00E70D65">
                    <w:rPr>
                      <w:b/>
                      <w:sz w:val="20"/>
                      <w:lang w:val="en-US"/>
                    </w:rPr>
                    <w:t>kids</w:t>
                  </w:r>
                  <w:r w:rsidRPr="00E70D65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 w14:anchorId="5357E926">
          <v:rect id="_x0000_s1074" style="position:absolute;left:0;text-align:left;margin-left:356.85pt;margin-top:.9pt;width:147.35pt;height:59.45pt;z-index:251662336">
            <v:textbox>
              <w:txbxContent>
                <w:p w14:paraId="60E7DD1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14:paraId="3A1A8172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r w:rsidRPr="00A47488">
                    <w:rPr>
                      <w:sz w:val="20"/>
                      <w:lang w:val="en-US"/>
                    </w:rPr>
                    <w:t>gosuslugi</w:t>
                  </w:r>
                  <w:r w:rsidRPr="00A47488">
                    <w:rPr>
                      <w:sz w:val="20"/>
                    </w:rPr>
                    <w:t>31.</w:t>
                  </w:r>
                  <w:r w:rsidRPr="00A47488">
                    <w:rPr>
                      <w:sz w:val="20"/>
                      <w:lang w:val="en-US"/>
                    </w:rPr>
                    <w:t>ru</w:t>
                  </w:r>
                </w:p>
                <w:p w14:paraId="25E4B913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14:paraId="529CCC64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b/>
          <w:noProof/>
        </w:rPr>
        <w:pict w14:anchorId="6E9843AC">
          <v:rect id="_x0000_s1073" style="position:absolute;left:0;text-align:left;margin-left:-3.1pt;margin-top:.9pt;width:147.35pt;height:59.45pt;z-index:251661312">
            <v:textbox>
              <w:txbxContent>
                <w:p w14:paraId="6C7ACCF6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14:paraId="3E15D84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r w:rsidRPr="00A47488">
                    <w:rPr>
                      <w:sz w:val="20"/>
                      <w:lang w:val="en-US"/>
                    </w:rPr>
                    <w:t>mfc</w:t>
                  </w:r>
                  <w:r w:rsidRPr="00A47488">
                    <w:rPr>
                      <w:sz w:val="20"/>
                    </w:rPr>
                    <w:t>31.</w:t>
                  </w:r>
                  <w:r w:rsidRPr="00A47488">
                    <w:rPr>
                      <w:sz w:val="20"/>
                      <w:lang w:val="en-US"/>
                    </w:rPr>
                    <w:t>ru</w:t>
                  </w:r>
                </w:p>
                <w:p w14:paraId="6717E134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14:paraId="1A2782ED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78D67B50" w14:textId="77777777" w:rsidR="00E04CDE" w:rsidRDefault="00E04CDE" w:rsidP="00E04CDE"/>
              </w:txbxContent>
            </v:textbox>
          </v:rect>
        </w:pict>
      </w:r>
    </w:p>
    <w:p w14:paraId="2E67104D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42E92786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59E1973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1D42F51F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62691AC3">
          <v:shape id="_x0000_s1106" type="#_x0000_t32" style="position:absolute;left:0;text-align:left;margin-left:437.15pt;margin-top:5.1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75349FA6">
          <v:shape id="_x0000_s1096" type="#_x0000_t32" style="position:absolute;left:0;text-align:left;margin-left:65.25pt;margin-top:5.15pt;width:0;height:11.7pt;z-index:251684864" o:connectortype="straight">
            <v:stroke endarrow="block"/>
          </v:shape>
        </w:pict>
      </w:r>
    </w:p>
    <w:p w14:paraId="2CC25D69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7EDDAA52">
          <v:rect id="_x0000_s1076" style="position:absolute;left:0;text-align:left;margin-left:356.85pt;margin-top:3.1pt;width:147.35pt;height:77.85pt;z-index:251664384">
            <v:textbox style="mso-next-textbox:#_x0000_s1076">
              <w:txbxContent>
                <w:p w14:paraId="237C0614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Авторизироваться на сайте </w:t>
                  </w:r>
                  <w:r w:rsidRPr="00A47488">
                    <w:rPr>
                      <w:sz w:val="20"/>
                      <w:lang w:val="en-US"/>
                    </w:rPr>
                    <w:t>gosuslugi</w:t>
                  </w:r>
                  <w:r w:rsidRPr="00A47488">
                    <w:rPr>
                      <w:sz w:val="20"/>
                    </w:rPr>
                    <w:t>.</w:t>
                  </w:r>
                  <w:r w:rsidRPr="00A47488">
                    <w:rPr>
                      <w:sz w:val="20"/>
                      <w:lang w:val="en-US"/>
                    </w:rPr>
                    <w:t>ru</w:t>
                  </w:r>
                  <w:r w:rsidRPr="00A47488">
                    <w:rPr>
                      <w:sz w:val="20"/>
                    </w:rPr>
                    <w:t xml:space="preserve"> и</w:t>
                  </w:r>
                </w:p>
                <w:p w14:paraId="680205D4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14:paraId="30A68AAE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002307F0" w14:textId="77777777" w:rsidR="00E04CDE" w:rsidRPr="00DD1459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14:paraId="5AF423AE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b/>
          <w:noProof/>
        </w:rPr>
        <w:pict w14:anchorId="18DC1848">
          <v:rect id="_x0000_s1075" style="position:absolute;left:0;text-align:left;margin-left:-3.1pt;margin-top:3.1pt;width:147.35pt;height:77.85pt;z-index:251663360">
            <v:textbox style="mso-next-textbox:#_x0000_s1075">
              <w:txbxContent>
                <w:p w14:paraId="0503F9FB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Авторизироваться на сайте </w:t>
                  </w:r>
                  <w:r w:rsidRPr="00A47488">
                    <w:rPr>
                      <w:sz w:val="20"/>
                      <w:lang w:val="en-US"/>
                    </w:rPr>
                    <w:t>gosuslugi</w:t>
                  </w:r>
                  <w:r w:rsidRPr="00A47488">
                    <w:rPr>
                      <w:sz w:val="20"/>
                    </w:rPr>
                    <w:t>.</w:t>
                  </w:r>
                  <w:r w:rsidRPr="00A47488">
                    <w:rPr>
                      <w:sz w:val="20"/>
                      <w:lang w:val="en-US"/>
                    </w:rPr>
                    <w:t>ru</w:t>
                  </w:r>
                  <w:r w:rsidRPr="00A47488">
                    <w:rPr>
                      <w:sz w:val="20"/>
                    </w:rPr>
                    <w:t xml:space="preserve"> и</w:t>
                  </w:r>
                </w:p>
                <w:p w14:paraId="0499CE6E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14:paraId="1B9106F0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25C3E8C6" w14:textId="77777777" w:rsidR="00E04CDE" w:rsidRPr="00DD1459" w:rsidRDefault="00E04CDE" w:rsidP="00E04CDE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14:paraId="67C5C79F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</w:p>
                <w:p w14:paraId="29881AD8" w14:textId="77777777" w:rsidR="00E04CDE" w:rsidRDefault="00E04CDE" w:rsidP="00E04CDE"/>
              </w:txbxContent>
            </v:textbox>
          </v:rect>
        </w:pict>
      </w:r>
    </w:p>
    <w:p w14:paraId="378652FF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72ACFE9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076FE3B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7003D614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5E38A364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4E9C4BCF">
          <v:shape id="_x0000_s1100" type="#_x0000_t32" style="position:absolute;left:0;text-align:left;margin-left:437.15pt;margin-top:11.95pt;width:0;height:11.7pt;z-index:251688960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5D15333E">
          <v:shape id="_x0000_s1097" type="#_x0000_t32" style="position:absolute;left:0;text-align:left;margin-left:65.25pt;margin-top:12.75pt;width:0;height:11.7pt;z-index:251685888" o:connectortype="straight">
            <v:stroke endarrow="block"/>
          </v:shape>
        </w:pict>
      </w:r>
    </w:p>
    <w:p w14:paraId="3DE12EE3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115BB2B5">
          <v:rect id="_x0000_s1078" style="position:absolute;left:0;text-align:left;margin-left:356.85pt;margin-top:10.65pt;width:147.35pt;height:40.2pt;z-index:251666432">
            <v:textbox style="mso-next-textbox:#_x0000_s1078">
              <w:txbxContent>
                <w:p w14:paraId="2CB977D3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14:paraId="62369345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14:paraId="62BCB20E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05E393C9">
          <v:rect id="_x0000_s1077" style="position:absolute;left:0;text-align:left;margin-left:-3.1pt;margin-top:10.65pt;width:147.35pt;height:40.2pt;z-index:251665408">
            <v:textbox style="mso-next-textbox:#_x0000_s1077">
              <w:txbxContent>
                <w:p w14:paraId="4C2475DF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14:paraId="2DCACA0C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14:paraId="57B606A0" w14:textId="77777777" w:rsidR="00E04CDE" w:rsidRDefault="00E04CDE" w:rsidP="00E04CDE"/>
              </w:txbxContent>
            </v:textbox>
          </v:rect>
        </w:pict>
      </w:r>
    </w:p>
    <w:p w14:paraId="02D0821A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141BC570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087210B1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06A94B2F">
          <v:shape id="_x0000_s1101" type="#_x0000_t32" style="position:absolute;left:0;text-align:left;margin-left:437.15pt;margin-top:10.35pt;width:0;height:11.7pt;z-index:251689984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27B5F04A">
          <v:shape id="_x0000_s1098" type="#_x0000_t32" style="position:absolute;left:0;text-align:left;margin-left:65.25pt;margin-top:10.35pt;width:0;height:11.7pt;z-index:251686912" o:connectortype="straight">
            <v:stroke endarrow="block"/>
          </v:shape>
        </w:pict>
      </w:r>
    </w:p>
    <w:p w14:paraId="1AF706DB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09D012CA">
          <v:rect id="_x0000_s1080" style="position:absolute;left:0;text-align:left;margin-left:356.85pt;margin-top:8.25pt;width:147.35pt;height:43.55pt;z-index:251668480">
            <v:textbox style="mso-next-textbox:#_x0000_s1080">
              <w:txbxContent>
                <w:p w14:paraId="2914F437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14:paraId="23E9A857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14:paraId="55EBDA96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0E6D82F0">
          <v:rect id="_x0000_s1079" style="position:absolute;left:0;text-align:left;margin-left:-3.1pt;margin-top:8.25pt;width:147.35pt;height:43.55pt;z-index:251667456">
            <v:textbox style="mso-next-textbox:#_x0000_s1079">
              <w:txbxContent>
                <w:p w14:paraId="710E81FB" w14:textId="77777777" w:rsidR="00E04CDE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14:paraId="549D6734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14:paraId="358D1AD2" w14:textId="77777777" w:rsidR="00E04CDE" w:rsidRDefault="00E04CDE" w:rsidP="00E04CDE"/>
              </w:txbxContent>
            </v:textbox>
          </v:rect>
        </w:pict>
      </w:r>
    </w:p>
    <w:p w14:paraId="11CECE03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45C20362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3F08AC94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 w14:anchorId="1A44E378">
          <v:shape id="_x0000_s1102" type="#_x0000_t32" style="position:absolute;left:0;text-align:left;margin-left:437.15pt;margin-top:12.1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5FD7217F">
          <v:shape id="_x0000_s1099" type="#_x0000_t32" style="position:absolute;left:0;text-align:left;margin-left:65.25pt;margin-top:10.4pt;width:0;height:11.7pt;z-index:251687936" o:connectortype="straight">
            <v:stroke endarrow="block"/>
          </v:shape>
        </w:pict>
      </w:r>
    </w:p>
    <w:p w14:paraId="4AD18BC6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 w14:anchorId="5B2CFA19">
          <v:rect id="_x0000_s1084" style="position:absolute;left:0;text-align:left;margin-left:356.85pt;margin-top:10pt;width:147.35pt;height:92.1pt;z-index:251672576">
            <v:textbox style="mso-next-textbox:#_x0000_s1084">
              <w:txbxContent>
                <w:p w14:paraId="2A6D2D85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5 дней получить уведомление о результате рассмотрения способом, указанным в заявлении</w:t>
                  </w:r>
                </w:p>
                <w:p w14:paraId="39780044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67837FAD">
          <v:rect id="_x0000_s1081" style="position:absolute;left:0;text-align:left;margin-left:-3.1pt;margin-top:10pt;width:147.35pt;height:92.1pt;z-index:251669504">
            <v:textbox style="mso-next-textbox:#_x0000_s1081">
              <w:txbxContent>
                <w:p w14:paraId="1172C378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 w:rsidRPr="00DE447C">
                    <w:rPr>
                      <w:sz w:val="20"/>
                    </w:rPr>
                    <w:t xml:space="preserve">При условии предоставления пакета документов в полном объеме, в течение </w:t>
                  </w:r>
                  <w:r>
                    <w:rPr>
                      <w:sz w:val="20"/>
                    </w:rPr>
                    <w:t>5</w:t>
                  </w:r>
                  <w:r w:rsidRPr="00DE447C">
                    <w:rPr>
                      <w:sz w:val="20"/>
                    </w:rPr>
                    <w:t xml:space="preserve">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DE447C">
                    <w:rPr>
                      <w:sz w:val="20"/>
                    </w:rPr>
                    <w:t xml:space="preserve"> указанным в</w:t>
                  </w:r>
                  <w:r>
                    <w:rPr>
                      <w:sz w:val="20"/>
                    </w:rPr>
                    <w:t xml:space="preserve"> заявлении</w:t>
                  </w:r>
                </w:p>
                <w:p w14:paraId="7AC18684" w14:textId="77777777" w:rsidR="00E04CDE" w:rsidRDefault="00E04CDE" w:rsidP="00E04CDE"/>
              </w:txbxContent>
            </v:textbox>
          </v:rect>
        </w:pict>
      </w:r>
    </w:p>
    <w:p w14:paraId="63EBF4E2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6E1E66A7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14:paraId="1F550BBB" w14:textId="77777777" w:rsidR="00E04CDE" w:rsidRPr="00BA4F79" w:rsidRDefault="00E04CDE" w:rsidP="00E04CDE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14:paraId="1CAFD08A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1FDFFC2D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6EDA0D1B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3E35BEF1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 w14:anchorId="3AC5ED95">
          <v:shape id="_x0000_s1107" type="#_x0000_t32" style="position:absolute;left:0;text-align:left;margin-left:438.4pt;margin-top:3.4pt;width:.05pt;height:11.7pt;z-index:251696128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56384FE2">
          <v:shape id="_x0000_s1103" type="#_x0000_t32" style="position:absolute;left:0;text-align:left;margin-left:65.25pt;margin-top:3.4pt;width:0;height:11.7pt;z-index:251692032" o:connectortype="straight">
            <v:stroke endarrow="block"/>
          </v:shape>
        </w:pict>
      </w:r>
    </w:p>
    <w:p w14:paraId="2EEB0063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 w14:anchorId="495D7A60">
          <v:rect id="_x0000_s1085" style="position:absolute;left:0;text-align:left;margin-left:356.85pt;margin-top:.15pt;width:147.35pt;height:80.15pt;z-index:251673600">
            <v:textbox style="mso-next-textbox:#_x0000_s1085">
              <w:txbxContent>
                <w:p w14:paraId="0ED6965B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случае, если по документам необходимо направить межведомственные запросы, срок рассмотрения может быть продлен до 15 дней</w:t>
                  </w:r>
                </w:p>
                <w:p w14:paraId="5952CB3E" w14:textId="77777777" w:rsidR="00E04CDE" w:rsidRDefault="00E04CDE" w:rsidP="00E04CDE"/>
              </w:txbxContent>
            </v:textbox>
          </v:rect>
        </w:pict>
      </w:r>
      <w:r>
        <w:rPr>
          <w:rFonts w:eastAsia="Arial Unicode MS"/>
          <w:noProof/>
        </w:rPr>
        <w:pict w14:anchorId="222C9695">
          <v:rect id="_x0000_s1082" style="position:absolute;left:0;text-align:left;margin-left:-3.1pt;margin-top:.15pt;width:147.35pt;height:80.15pt;z-index:251670528">
            <v:textbox style="mso-next-textbox:#_x0000_s1082">
              <w:txbxContent>
                <w:p w14:paraId="73E246FF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случае, если по документам необходимо направить межведомственные запросы, срок рассмотрения может быть продлен до 15 дней</w:t>
                  </w:r>
                </w:p>
                <w:p w14:paraId="4ACA9122" w14:textId="77777777" w:rsidR="00E04CDE" w:rsidRDefault="00E04CDE" w:rsidP="00E04CDE"/>
              </w:txbxContent>
            </v:textbox>
          </v:rect>
        </w:pict>
      </w:r>
    </w:p>
    <w:p w14:paraId="087AB1D5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6604E004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6412D6A9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41C21019" w14:textId="77777777" w:rsidR="00E04CDE" w:rsidRDefault="00E04CDE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14:paraId="4CF06ED7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 w14:anchorId="2399A693">
          <v:shape id="_x0000_s1104" type="#_x0000_t32" style="position:absolute;left:0;text-align:left;margin-left:440.65pt;margin-top:7.5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 w14:anchorId="58982413">
          <v:shape id="_x0000_s1105" type="#_x0000_t32" style="position:absolute;left:0;text-align:left;margin-left:65.25pt;margin-top:5.55pt;width:0;height:11.7pt;z-index:251694080" o:connectortype="straight">
            <v:stroke endarrow="block"/>
          </v:shape>
        </w:pict>
      </w:r>
    </w:p>
    <w:p w14:paraId="3ED90D31" w14:textId="77777777" w:rsidR="00E04CDE" w:rsidRDefault="00315EAA" w:rsidP="00E04CDE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 w14:anchorId="5FACE277">
          <v:rect id="_x0000_s1086" style="position:absolute;left:0;text-align:left;margin-left:356.85pt;margin-top:4.25pt;width:147.35pt;height:41.85pt;z-index:251674624">
            <v:textbox style="mso-next-textbox:#_x0000_s1086">
              <w:txbxContent>
                <w:p w14:paraId="0FB4EB71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14:paraId="2AB90679" w14:textId="77777777" w:rsidR="00E04CDE" w:rsidRDefault="00E04CDE" w:rsidP="00E04CDE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 w14:anchorId="0678C8D9">
          <v:rect id="_x0000_s1083" style="position:absolute;left:0;text-align:left;margin-left:-3.1pt;margin-top:4.25pt;width:147.35pt;height:41.85pt;z-index:251671552">
            <v:textbox style="mso-next-textbox:#_x0000_s1083">
              <w:txbxContent>
                <w:p w14:paraId="2C17B7A8" w14:textId="77777777" w:rsidR="00E04CDE" w:rsidRPr="00A47488" w:rsidRDefault="00E04CDE" w:rsidP="00E04CD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14:paraId="24ED689F" w14:textId="77777777" w:rsidR="00E04CDE" w:rsidRDefault="00E04CDE" w:rsidP="00E04CDE"/>
              </w:txbxContent>
            </v:textbox>
          </v:rect>
        </w:pict>
      </w:r>
    </w:p>
    <w:p w14:paraId="27DBD789" w14:textId="77777777"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FAE"/>
    <w:rsid w:val="00315EAA"/>
    <w:rsid w:val="003448DA"/>
    <w:rsid w:val="00344A71"/>
    <w:rsid w:val="00485EC6"/>
    <w:rsid w:val="00494C6B"/>
    <w:rsid w:val="004B6E08"/>
    <w:rsid w:val="005272F7"/>
    <w:rsid w:val="005819B6"/>
    <w:rsid w:val="00584CE2"/>
    <w:rsid w:val="005C717A"/>
    <w:rsid w:val="00613760"/>
    <w:rsid w:val="0074406A"/>
    <w:rsid w:val="007A65AA"/>
    <w:rsid w:val="008D3FAE"/>
    <w:rsid w:val="00AA3F41"/>
    <w:rsid w:val="00BC61BA"/>
    <w:rsid w:val="00DB6632"/>
    <w:rsid w:val="00E04CDE"/>
    <w:rsid w:val="00E34E45"/>
    <w:rsid w:val="00EC0C86"/>
    <w:rsid w:val="00F56FB5"/>
    <w:rsid w:val="00F7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_x0000_s1100"/>
        <o:r id="V:Rule2" type="connector" idref="#_x0000_s1099"/>
        <o:r id="V:Rule3" type="connector" idref="#_x0000_s1097"/>
        <o:r id="V:Rule4" type="connector" idref="#_x0000_s1098"/>
        <o:r id="V:Rule5" type="connector" idref="#_x0000_s1096"/>
        <o:r id="V:Rule6" type="connector" idref="#_x0000_s1101"/>
        <o:r id="V:Rule7" type="connector" idref="#_x0000_s1102"/>
        <o:r id="V:Rule8" type="connector" idref="#_x0000_s1095"/>
        <o:r id="V:Rule9" type="connector" idref="#_x0000_s1104"/>
        <o:r id="V:Rule10" type="connector" idref="#_x0000_s1103"/>
        <o:r id="V:Rule11" type="connector" idref="#_x0000_s1107"/>
        <o:r id="V:Rule12" type="connector" idref="#_x0000_s1090"/>
        <o:r id="V:Rule13" type="connector" idref="#_x0000_s1093"/>
        <o:r id="V:Rule14" type="connector" idref="#_x0000_s1094"/>
        <o:r id="V:Rule15" type="connector" idref="#_x0000_s1105"/>
        <o:r id="V:Rule16" type="connector" idref="#_x0000_s1092"/>
        <o:r id="V:Rule17" type="connector" idref="#_x0000_s1091"/>
        <o:r id="V:Rule18" type="connector" idref="#_x0000_s1106"/>
      </o:rules>
    </o:shapelayout>
  </w:shapeDefaults>
  <w:decimalSymbol w:val=","/>
  <w:listSeparator w:val=";"/>
  <w14:docId w14:val="2F208B68"/>
  <w15:docId w15:val="{8A0F3943-ECB1-4C53-8BB5-AB32ACC9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2020-11-05T14:30:00Z</dcterms:created>
  <dcterms:modified xsi:type="dcterms:W3CDTF">2023-02-02T13:09:00Z</dcterms:modified>
</cp:coreProperties>
</file>